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801A" w14:textId="77777777" w:rsidR="002B079B" w:rsidRDefault="002B079B" w:rsidP="002B079B">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9 września 2025 r.</w:t>
      </w:r>
    </w:p>
    <w:p w14:paraId="3311419C" w14:textId="77777777" w:rsidR="002B079B" w:rsidRDefault="002B079B" w:rsidP="002B079B">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6220.6.2025</w:t>
      </w:r>
    </w:p>
    <w:p w14:paraId="380EC12F" w14:textId="77777777" w:rsidR="002B079B" w:rsidRDefault="002B079B" w:rsidP="002B079B">
      <w:pPr>
        <w:tabs>
          <w:tab w:val="left" w:pos="426"/>
        </w:tabs>
        <w:spacing w:line="276" w:lineRule="auto"/>
        <w:jc w:val="center"/>
        <w:rPr>
          <w:rFonts w:ascii="Century Gothic" w:eastAsia="Times New Roman" w:hAnsi="Century Gothic" w:cs="Times New Roman"/>
          <w:b/>
          <w:kern w:val="0"/>
          <w:sz w:val="21"/>
          <w:szCs w:val="21"/>
          <w:u w:val="single"/>
          <w14:ligatures w14:val="none"/>
        </w:rPr>
      </w:pPr>
      <w:r>
        <w:rPr>
          <w:rFonts w:ascii="Century Gothic" w:eastAsia="Times New Roman" w:hAnsi="Century Gothic" w:cs="Times New Roman"/>
          <w:b/>
          <w:kern w:val="0"/>
          <w:sz w:val="21"/>
          <w:szCs w:val="21"/>
          <w:u w:val="single"/>
          <w14:ligatures w14:val="none"/>
        </w:rPr>
        <w:t>OBWIESZCZENIE</w:t>
      </w:r>
    </w:p>
    <w:p w14:paraId="2915F4CD" w14:textId="77777777" w:rsidR="002B079B" w:rsidRDefault="002B079B" w:rsidP="002B079B">
      <w:pPr>
        <w:spacing w:after="0" w:line="276" w:lineRule="auto"/>
        <w:jc w:val="both"/>
        <w:rPr>
          <w:rFonts w:ascii="Century Gothic" w:eastAsia="Times New Roman" w:hAnsi="Century Gothic" w:cs="Calibri"/>
          <w:b/>
          <w:bCs/>
          <w:kern w:val="0"/>
          <w:sz w:val="21"/>
          <w:szCs w:val="21"/>
          <w14:ligatures w14:val="none"/>
        </w:rPr>
      </w:pPr>
      <w:r>
        <w:rPr>
          <w:rFonts w:ascii="Century Gothic" w:eastAsia="Times New Roman" w:hAnsi="Century Gothic" w:cs="Calibri"/>
          <w:kern w:val="0"/>
          <w:sz w:val="21"/>
          <w:szCs w:val="21"/>
          <w14:ligatures w14:val="none"/>
        </w:rPr>
        <w:t xml:space="preserve">Na podstawie art. 49 ustawy z dnia 14 czerwca 1960 r. </w:t>
      </w:r>
      <w:r>
        <w:rPr>
          <w:rFonts w:ascii="Century Gothic" w:eastAsia="Times New Roman" w:hAnsi="Century Gothic" w:cs="Calibri"/>
          <w:i/>
          <w:kern w:val="0"/>
          <w:sz w:val="21"/>
          <w:szCs w:val="21"/>
          <w14:ligatures w14:val="none"/>
        </w:rPr>
        <w:t xml:space="preserve">kodeks postępowania administracyjnego </w:t>
      </w:r>
      <w:r>
        <w:rPr>
          <w:rFonts w:ascii="Century Gothic" w:eastAsia="Times New Roman" w:hAnsi="Century Gothic" w:cs="Calibri"/>
          <w:kern w:val="0"/>
          <w:sz w:val="21"/>
          <w:szCs w:val="21"/>
          <w14:ligatures w14:val="none"/>
        </w:rPr>
        <w:t xml:space="preserve">/Dz. U. 2024 r., poz. 572/, w związku z art. 74 ust. 3 ustawy </w:t>
      </w:r>
      <w:r>
        <w:rPr>
          <w:rFonts w:ascii="Century Gothic" w:eastAsia="Times New Roman" w:hAnsi="Century Gothic" w:cs="Calibri"/>
          <w:kern w:val="0"/>
          <w:sz w:val="21"/>
          <w:szCs w:val="21"/>
          <w14:ligatures w14:val="none"/>
        </w:rPr>
        <w:br/>
        <w:t xml:space="preserve">z dnia 3 października </w:t>
      </w:r>
      <w:r>
        <w:rPr>
          <w:rFonts w:ascii="Century Gothic" w:eastAsia="Times New Roman" w:hAnsi="Century Gothic" w:cs="Calibri"/>
          <w:bCs/>
          <w:kern w:val="0"/>
          <w:sz w:val="21"/>
          <w:szCs w:val="21"/>
          <w14:ligatures w14:val="none"/>
        </w:rPr>
        <w:t xml:space="preserve">2008 r. </w:t>
      </w:r>
      <w:r>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Pr>
          <w:rFonts w:ascii="Century Gothic" w:eastAsia="Times New Roman" w:hAnsi="Century Gothic" w:cs="Calibri"/>
          <w:bCs/>
          <w:kern w:val="0"/>
          <w:sz w:val="21"/>
          <w:szCs w:val="21"/>
          <w14:ligatures w14:val="none"/>
        </w:rPr>
        <w:t xml:space="preserve"> </w:t>
      </w:r>
      <w:r>
        <w:rPr>
          <w:rFonts w:ascii="Century Gothic" w:eastAsia="Times New Roman" w:hAnsi="Century Gothic" w:cs="Calibri"/>
          <w:kern w:val="0"/>
          <w:sz w:val="21"/>
          <w:szCs w:val="21"/>
          <w14:ligatures w14:val="none"/>
        </w:rPr>
        <w:t xml:space="preserve">/Dz. U. z 2024 r., poz. 1112/ </w:t>
      </w:r>
      <w:r>
        <w:rPr>
          <w:rFonts w:ascii="Century Gothic" w:eastAsia="Times New Roman" w:hAnsi="Century Gothic" w:cs="Calibri"/>
          <w:b/>
          <w:kern w:val="0"/>
          <w:sz w:val="21"/>
          <w:szCs w:val="21"/>
          <w14:ligatures w14:val="none"/>
        </w:rPr>
        <w:t xml:space="preserve">Wójt Gminy Gniezno </w:t>
      </w:r>
      <w:r>
        <w:rPr>
          <w:rFonts w:ascii="Century Gothic" w:eastAsia="Times New Roman" w:hAnsi="Century Gothic" w:cs="Calibri"/>
          <w:bCs/>
          <w:kern w:val="0"/>
          <w:sz w:val="21"/>
          <w:szCs w:val="21"/>
          <w14:ligatures w14:val="none"/>
        </w:rPr>
        <w:t>zawiadamia</w:t>
      </w:r>
      <w:r>
        <w:rPr>
          <w:rFonts w:ascii="Century Gothic" w:eastAsia="Times New Roman" w:hAnsi="Century Gothic" w:cs="Calibri"/>
          <w:b/>
          <w:bCs/>
          <w:kern w:val="0"/>
          <w:sz w:val="21"/>
          <w:szCs w:val="21"/>
          <w14:ligatures w14:val="none"/>
        </w:rPr>
        <w:t xml:space="preserve"> </w:t>
      </w:r>
      <w:r>
        <w:rPr>
          <w:rFonts w:ascii="Century Gothic" w:eastAsia="Times New Roman" w:hAnsi="Century Gothic" w:cs="Calibri"/>
          <w:bCs/>
          <w:kern w:val="0"/>
          <w:sz w:val="21"/>
          <w:szCs w:val="21"/>
          <w14:ligatures w14:val="none"/>
        </w:rPr>
        <w:t>strony postępowania administracyjnego o wydanej</w:t>
      </w:r>
      <w:r>
        <w:rPr>
          <w:rFonts w:ascii="Century Gothic" w:eastAsia="Times New Roman" w:hAnsi="Century Gothic" w:cs="Calibri"/>
          <w:kern w:val="0"/>
          <w:sz w:val="21"/>
          <w:szCs w:val="21"/>
          <w14:ligatures w14:val="none"/>
        </w:rPr>
        <w:t xml:space="preserve"> dnia 9 września 2025 r. decyzji </w:t>
      </w:r>
      <w:r>
        <w:rPr>
          <w:rFonts w:ascii="Century Gothic" w:eastAsia="Times New Roman" w:hAnsi="Century Gothic" w:cs="Calibri"/>
          <w:kern w:val="0"/>
          <w:sz w:val="21"/>
          <w:szCs w:val="21"/>
          <w14:ligatures w14:val="none"/>
        </w:rPr>
        <w:br/>
        <w:t>o środowiskowych uwarunkowaniach</w:t>
      </w:r>
      <w:r>
        <w:rPr>
          <w:rFonts w:ascii="Century Gothic" w:eastAsia="Times New Roman" w:hAnsi="Century Gothic" w:cs="Calibri"/>
          <w:b/>
          <w:kern w:val="0"/>
          <w:sz w:val="21"/>
          <w:szCs w:val="21"/>
          <w14:ligatures w14:val="none"/>
        </w:rPr>
        <w:t xml:space="preserve"> </w:t>
      </w:r>
      <w:r>
        <w:rPr>
          <w:rFonts w:ascii="Century Gothic" w:eastAsia="Times New Roman" w:hAnsi="Century Gothic" w:cs="Calibri"/>
          <w:kern w:val="0"/>
          <w:sz w:val="21"/>
          <w:szCs w:val="21"/>
          <w14:ligatures w14:val="none"/>
        </w:rPr>
        <w:t>dla przedsięwzięcia polegającego na</w:t>
      </w:r>
      <w:bookmarkStart w:id="0" w:name="_Hlk75772086"/>
      <w:r>
        <w:rPr>
          <w:rFonts w:ascii="Century Gothic" w:hAnsi="Century Gothic"/>
          <w:b/>
          <w:sz w:val="21"/>
          <w:szCs w:val="21"/>
        </w:rPr>
        <w:t xml:space="preserve"> </w:t>
      </w:r>
      <w:bookmarkStart w:id="1" w:name="_Hlk203118533"/>
      <w:r>
        <w:rPr>
          <w:rFonts w:ascii="Century Gothic" w:hAnsi="Century Gothic"/>
          <w:b/>
          <w:sz w:val="21"/>
          <w:szCs w:val="21"/>
        </w:rPr>
        <w:t xml:space="preserve">budowie 47 budynków mieszkalnych jednorodzinnych w zabudowie wolno stojącej wraz z drogami wewnętrznymi i niezbędną infrastrukturą techniczną w miejscowości Mnichowo, Gmina Gniezno, działka nr 221/12 </w:t>
      </w:r>
      <w:bookmarkEnd w:id="1"/>
      <w:r>
        <w:rPr>
          <w:rFonts w:ascii="Century Gothic" w:eastAsia="Times New Roman" w:hAnsi="Century Gothic" w:cs="Calibri"/>
          <w:kern w:val="0"/>
          <w:sz w:val="21"/>
          <w:szCs w:val="21"/>
          <w14:ligatures w14:val="none"/>
        </w:rPr>
        <w:t>,</w:t>
      </w:r>
      <w:r>
        <w:rPr>
          <w:rFonts w:ascii="Century Gothic" w:eastAsia="Times New Roman" w:hAnsi="Century Gothic" w:cs="Calibri"/>
          <w:b/>
          <w:kern w:val="0"/>
          <w:sz w:val="21"/>
          <w:szCs w:val="21"/>
          <w14:ligatures w14:val="none"/>
        </w:rPr>
        <w:t xml:space="preserve"> </w:t>
      </w:r>
      <w:bookmarkEnd w:id="0"/>
      <w:r>
        <w:rPr>
          <w:rFonts w:ascii="Century Gothic" w:eastAsia="Times New Roman" w:hAnsi="Century Gothic" w:cs="Calibri"/>
          <w:bCs/>
          <w:kern w:val="0"/>
          <w:sz w:val="21"/>
          <w:szCs w:val="21"/>
          <w14:ligatures w14:val="none"/>
        </w:rPr>
        <w:t>której treść podaje poniżej.</w:t>
      </w:r>
      <w:r>
        <w:rPr>
          <w:rFonts w:ascii="Century Gothic" w:eastAsia="Times New Roman" w:hAnsi="Century Gothic" w:cs="Calibri"/>
          <w:b/>
          <w:bCs/>
          <w:kern w:val="0"/>
          <w:sz w:val="21"/>
          <w:szCs w:val="21"/>
          <w14:ligatures w14:val="none"/>
        </w:rPr>
        <w:t xml:space="preserve"> </w:t>
      </w:r>
    </w:p>
    <w:p w14:paraId="4A5D3650" w14:textId="77777777" w:rsidR="002B079B" w:rsidRDefault="002B079B" w:rsidP="002B079B">
      <w:pPr>
        <w:spacing w:after="0" w:line="276" w:lineRule="auto"/>
        <w:jc w:val="both"/>
        <w:rPr>
          <w:rFonts w:ascii="Century Gothic" w:eastAsia="Times New Roman" w:hAnsi="Century Gothic" w:cs="Times New Roman"/>
          <w:b/>
          <w:bCs/>
          <w:kern w:val="0"/>
          <w:sz w:val="21"/>
          <w:szCs w:val="21"/>
          <w14:ligatures w14:val="none"/>
        </w:rPr>
      </w:pPr>
    </w:p>
    <w:p w14:paraId="74F96CBB" w14:textId="77777777" w:rsidR="002B079B" w:rsidRDefault="002B079B" w:rsidP="002B079B">
      <w:pPr>
        <w:spacing w:after="120" w:line="276" w:lineRule="auto"/>
        <w:ind w:left="283"/>
        <w:jc w:val="both"/>
        <w:rPr>
          <w:rFonts w:ascii="Century Gothic" w:eastAsia="Times New Roman" w:hAnsi="Century Gothic" w:cs="Times New Roman"/>
          <w:b/>
          <w:kern w:val="0"/>
          <w:sz w:val="16"/>
          <w:szCs w:val="16"/>
          <w:lang w:eastAsia="pl-PL"/>
          <w14:ligatures w14:val="none"/>
        </w:rPr>
      </w:pPr>
      <w:r>
        <w:rPr>
          <w:rFonts w:ascii="Century Gothic" w:eastAsia="Times New Roman" w:hAnsi="Century Gothic" w:cs="Times New Roman"/>
          <w:b/>
          <w:kern w:val="0"/>
          <w:sz w:val="16"/>
          <w:szCs w:val="16"/>
          <w:u w:val="single"/>
          <w:lang w:eastAsia="pl-PL"/>
          <w14:ligatures w14:val="none"/>
        </w:rPr>
        <w:t>Uwaga</w:t>
      </w:r>
      <w:r>
        <w:rPr>
          <w:rFonts w:ascii="Century Gothic" w:eastAsia="Times New Roman" w:hAnsi="Century Gothic" w:cs="Times New Roman"/>
          <w:b/>
          <w:kern w:val="0"/>
          <w:sz w:val="16"/>
          <w:szCs w:val="16"/>
          <w:lang w:eastAsia="pl-PL"/>
          <w14:ligatures w14:val="none"/>
        </w:rPr>
        <w:t>:</w:t>
      </w:r>
    </w:p>
    <w:p w14:paraId="1FCD41B0" w14:textId="77777777" w:rsidR="002B079B" w:rsidRDefault="002B079B" w:rsidP="002B079B">
      <w:pPr>
        <w:spacing w:after="12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10 września 2025 roku</w:t>
      </w:r>
      <w:r>
        <w:rPr>
          <w:rFonts w:ascii="Century Gothic" w:eastAsia="Times New Roman" w:hAnsi="Century Gothic" w:cs="Times New Roman"/>
          <w:kern w:val="0"/>
          <w:sz w:val="16"/>
          <w:szCs w:val="16"/>
          <w:lang w:eastAsia="pl-PL"/>
          <w14:ligatures w14:val="none"/>
        </w:rPr>
        <w:t>.</w:t>
      </w:r>
    </w:p>
    <w:p w14:paraId="205DCB3D" w14:textId="77777777" w:rsidR="002B079B" w:rsidRDefault="002B079B" w:rsidP="002B079B">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9 września 2025 r.</w:t>
      </w:r>
    </w:p>
    <w:p w14:paraId="494AB5E1" w14:textId="77777777" w:rsidR="002B079B" w:rsidRDefault="002B079B" w:rsidP="002B079B">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6220.6.2025</w:t>
      </w:r>
    </w:p>
    <w:p w14:paraId="523066F5" w14:textId="77777777" w:rsidR="002B079B" w:rsidRDefault="002B079B" w:rsidP="002B079B">
      <w:pPr>
        <w:keepNext/>
        <w:spacing w:after="0" w:line="276" w:lineRule="auto"/>
        <w:jc w:val="center"/>
        <w:outlineLvl w:val="0"/>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Decyzja</w:t>
      </w:r>
    </w:p>
    <w:p w14:paraId="25EAA643" w14:textId="77777777" w:rsidR="002B079B" w:rsidRDefault="002B079B" w:rsidP="002B079B">
      <w:pPr>
        <w:spacing w:after="0" w:line="276" w:lineRule="auto"/>
        <w:jc w:val="center"/>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o środowiskowych uwarunkowaniach</w:t>
      </w:r>
    </w:p>
    <w:p w14:paraId="35F92957" w14:textId="77777777" w:rsidR="002B079B" w:rsidRDefault="002B079B" w:rsidP="002B079B">
      <w:pPr>
        <w:spacing w:after="0" w:line="276" w:lineRule="auto"/>
        <w:jc w:val="both"/>
        <w:rPr>
          <w:rFonts w:ascii="Century Gothic" w:eastAsia="Times New Roman" w:hAnsi="Century Gothic" w:cs="Times New Roman"/>
          <w:kern w:val="0"/>
          <w:sz w:val="21"/>
          <w:szCs w:val="21"/>
          <w:lang w:eastAsia="pl-PL"/>
          <w14:ligatures w14:val="none"/>
        </w:rPr>
      </w:pPr>
    </w:p>
    <w:p w14:paraId="32B3AFA5" w14:textId="50D2370C" w:rsidR="002B079B" w:rsidRDefault="002B079B" w:rsidP="002B079B">
      <w:pPr>
        <w:spacing w:after="0" w:line="276" w:lineRule="auto"/>
        <w:jc w:val="both"/>
        <w:rPr>
          <w:rFonts w:ascii="Century Gothic" w:hAnsi="Century Gothic"/>
          <w:b/>
          <w:sz w:val="21"/>
          <w:szCs w:val="21"/>
        </w:rPr>
      </w:pPr>
      <w:r>
        <w:rPr>
          <w:rFonts w:ascii="Century Gothic" w:eastAsia="Times New Roman" w:hAnsi="Century Gothic" w:cs="Times New Roman"/>
          <w:kern w:val="0"/>
          <w:sz w:val="21"/>
          <w:szCs w:val="21"/>
          <w:lang w:eastAsia="pl-PL"/>
          <w14:ligatures w14:val="none"/>
        </w:rPr>
        <w:tab/>
      </w:r>
      <w:r>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 3 ustawy z dnia 3 października 2008 roku </w:t>
      </w:r>
      <w:r>
        <w:rPr>
          <w:rFonts w:ascii="Century Gothic" w:eastAsia="Times New Roman" w:hAnsi="Century Gothic" w:cs="Calibri"/>
          <w:i/>
          <w:kern w:val="0"/>
          <w:sz w:val="21"/>
          <w:szCs w:val="21"/>
          <w:lang w:eastAsia="pl-PL"/>
          <w14:ligatures w14:val="none"/>
        </w:rPr>
        <w:t xml:space="preserve">o udostępnianiu informacji </w:t>
      </w:r>
      <w:r>
        <w:rPr>
          <w:rFonts w:ascii="Century Gothic" w:eastAsia="Times New Roman" w:hAnsi="Century Gothic" w:cs="Calibri"/>
          <w:i/>
          <w:kern w:val="0"/>
          <w:sz w:val="21"/>
          <w:szCs w:val="21"/>
          <w:lang w:eastAsia="pl-PL"/>
          <w14:ligatures w14:val="none"/>
        </w:rPr>
        <w:br/>
        <w:t xml:space="preserve">o środowisku i jego ochronie, udziale społeczeństwa w ochronie środowiska oraz </w:t>
      </w:r>
      <w:r>
        <w:rPr>
          <w:rFonts w:ascii="Century Gothic" w:eastAsia="Times New Roman" w:hAnsi="Century Gothic" w:cs="Calibri"/>
          <w:i/>
          <w:kern w:val="0"/>
          <w:sz w:val="21"/>
          <w:szCs w:val="21"/>
          <w:lang w:eastAsia="pl-PL"/>
          <w14:ligatures w14:val="none"/>
        </w:rPr>
        <w:br/>
        <w:t>o ocenach oddziaływania na środowisko</w:t>
      </w:r>
      <w:r>
        <w:rPr>
          <w:rFonts w:ascii="Century Gothic" w:eastAsia="Times New Roman" w:hAnsi="Century Gothic" w:cs="Calibri"/>
          <w:kern w:val="0"/>
          <w:sz w:val="21"/>
          <w:szCs w:val="21"/>
          <w:lang w:eastAsia="pl-PL"/>
          <w14:ligatures w14:val="none"/>
        </w:rPr>
        <w:t xml:space="preserve"> /Dz. U. z 2024 r., poz. 1112/ oraz art. 104 ustawy z dnia 14 czerwca 1960 r. </w:t>
      </w:r>
      <w:r>
        <w:rPr>
          <w:rFonts w:ascii="Century Gothic" w:eastAsia="Times New Roman" w:hAnsi="Century Gothic" w:cs="Calibri"/>
          <w:i/>
          <w:kern w:val="0"/>
          <w:sz w:val="21"/>
          <w:szCs w:val="21"/>
          <w:lang w:eastAsia="pl-PL"/>
          <w14:ligatures w14:val="none"/>
        </w:rPr>
        <w:t xml:space="preserve">kodeks postępowania administracyjnego </w:t>
      </w:r>
      <w:r>
        <w:rPr>
          <w:rFonts w:ascii="Century Gothic" w:eastAsia="Times New Roman" w:hAnsi="Century Gothic" w:cs="Calibri"/>
          <w:kern w:val="0"/>
          <w:sz w:val="21"/>
          <w:szCs w:val="21"/>
          <w:lang w:eastAsia="pl-PL"/>
          <w14:ligatures w14:val="none"/>
        </w:rPr>
        <w:t>/Dz. U. z 2024 r., poz. 572/, po rozpatrzeniu wniosku</w:t>
      </w:r>
      <w:r>
        <w:rPr>
          <w:rFonts w:ascii="Century Gothic" w:eastAsia="Times New Roman" w:hAnsi="Century Gothic" w:cs="Times New Roman"/>
          <w:kern w:val="0"/>
          <w:sz w:val="21"/>
          <w:szCs w:val="21"/>
          <w14:ligatures w14:val="none"/>
        </w:rPr>
        <w:t xml:space="preserve"> Inwestora </w:t>
      </w:r>
      <w:r>
        <w:rPr>
          <w:rFonts w:ascii="Century Gothic" w:hAnsi="Century Gothic"/>
          <w:b/>
          <w:sz w:val="21"/>
          <w:szCs w:val="21"/>
        </w:rPr>
        <w:t>Pani Katarzyny N</w:t>
      </w:r>
      <w:r>
        <w:rPr>
          <w:rFonts w:ascii="Century Gothic" w:hAnsi="Century Gothic"/>
          <w:b/>
          <w:sz w:val="21"/>
          <w:szCs w:val="21"/>
        </w:rPr>
        <w:t>.</w:t>
      </w:r>
      <w:r>
        <w:rPr>
          <w:rFonts w:ascii="Century Gothic" w:hAnsi="Century Gothic"/>
          <w:b/>
          <w:sz w:val="21"/>
          <w:szCs w:val="21"/>
        </w:rPr>
        <w:t xml:space="preserve"> reprezentowanej przez Pełnomocnika Panią Barbarę Pacyńską ul. Wełnicka 9, 62-200 Gniezno </w:t>
      </w:r>
      <w:r>
        <w:rPr>
          <w:rFonts w:ascii="Century Gothic" w:eastAsia="Times New Roman" w:hAnsi="Century Gothic" w:cs="Calibri"/>
          <w:kern w:val="0"/>
          <w:sz w:val="21"/>
          <w:szCs w:val="21"/>
          <w:lang w:eastAsia="pl-PL"/>
          <w14:ligatures w14:val="none"/>
        </w:rPr>
        <w:t>w sprawie wydania decyzji o środowiskowych uwarunkowaniach dla przedsięwzięcia polegającego na</w:t>
      </w:r>
      <w:r>
        <w:rPr>
          <w:rFonts w:ascii="Century Gothic" w:hAnsi="Century Gothic"/>
          <w:b/>
          <w:sz w:val="21"/>
          <w:szCs w:val="21"/>
        </w:rPr>
        <w:t xml:space="preserve"> budowie 47 budynków mieszkalnych jednorodzinnych w zabudowie wolno stojącej wraz z drogami wewnętrznymi i niezbędną infrastrukturą techniczną w miejscowości Mnichowo, Gmina Gniezno, działka nr 221/12.</w:t>
      </w:r>
      <w:r>
        <w:rPr>
          <w:rFonts w:ascii="Century Gothic" w:eastAsia="Times New Roman" w:hAnsi="Century Gothic" w:cs="Calibri"/>
          <w:kern w:val="0"/>
          <w:sz w:val="21"/>
          <w:szCs w:val="21"/>
          <w:lang w:eastAsia="pl-PL"/>
          <w14:ligatures w14:val="none"/>
        </w:rPr>
        <w:t xml:space="preserve"> </w:t>
      </w:r>
    </w:p>
    <w:p w14:paraId="326619E5" w14:textId="77777777" w:rsidR="002B079B" w:rsidRDefault="002B079B" w:rsidP="002B079B">
      <w:pPr>
        <w:spacing w:after="0" w:line="276" w:lineRule="auto"/>
        <w:jc w:val="both"/>
        <w:rPr>
          <w:rFonts w:ascii="Century Gothic" w:eastAsia="Times New Roman" w:hAnsi="Century Gothic" w:cs="Times New Roman"/>
          <w:kern w:val="0"/>
          <w:sz w:val="21"/>
          <w:szCs w:val="21"/>
          <w14:ligatures w14:val="none"/>
        </w:rPr>
      </w:pPr>
    </w:p>
    <w:p w14:paraId="11FC2E93" w14:textId="77777777" w:rsidR="002B079B" w:rsidRDefault="002B079B" w:rsidP="002B079B">
      <w:pPr>
        <w:spacing w:after="0" w:line="276" w:lineRule="auto"/>
        <w:ind w:left="4248"/>
        <w:jc w:val="both"/>
        <w:rPr>
          <w:rFonts w:ascii="Century Gothic" w:eastAsia="Times New Roman" w:hAnsi="Century Gothic" w:cs="Calibri"/>
          <w:b/>
          <w:kern w:val="0"/>
          <w:lang w:eastAsia="pl-PL"/>
          <w14:ligatures w14:val="none"/>
        </w:rPr>
      </w:pPr>
      <w:r>
        <w:rPr>
          <w:rFonts w:ascii="Century Gothic" w:eastAsia="Times New Roman" w:hAnsi="Century Gothic" w:cs="Calibri"/>
          <w:b/>
          <w:kern w:val="0"/>
          <w:lang w:eastAsia="pl-PL"/>
          <w14:ligatures w14:val="none"/>
        </w:rPr>
        <w:t>Orzekam</w:t>
      </w:r>
    </w:p>
    <w:p w14:paraId="129382B7" w14:textId="77777777" w:rsidR="002B079B" w:rsidRDefault="002B079B" w:rsidP="002B079B">
      <w:pPr>
        <w:spacing w:after="0" w:line="276" w:lineRule="auto"/>
        <w:jc w:val="center"/>
        <w:rPr>
          <w:rFonts w:ascii="Century Gothic" w:eastAsia="Times New Roman" w:hAnsi="Century Gothic" w:cs="Calibri"/>
          <w:b/>
          <w:kern w:val="0"/>
          <w:sz w:val="21"/>
          <w:szCs w:val="21"/>
          <w:lang w:eastAsia="pl-PL"/>
          <w14:ligatures w14:val="none"/>
        </w:rPr>
      </w:pPr>
    </w:p>
    <w:p w14:paraId="400A5AA2" w14:textId="77777777" w:rsidR="002B079B" w:rsidRDefault="002B079B" w:rsidP="002B079B">
      <w:pPr>
        <w:numPr>
          <w:ilvl w:val="0"/>
          <w:numId w:val="1"/>
        </w:numPr>
        <w:spacing w:after="0" w:line="276" w:lineRule="auto"/>
        <w:ind w:left="720" w:hanging="360"/>
        <w:jc w:val="both"/>
        <w:rPr>
          <w:rFonts w:ascii="Century Gothic" w:eastAsia="Times New Roman" w:hAnsi="Century Gothic" w:cs="Calibri"/>
          <w:b/>
          <w:kern w:val="0"/>
          <w:sz w:val="21"/>
          <w:szCs w:val="21"/>
          <w14:ligatures w14:val="none"/>
        </w:rPr>
      </w:pPr>
      <w:r>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kern w:val="0"/>
          <w:sz w:val="21"/>
          <w:szCs w:val="21"/>
          <w:lang w:eastAsia="pl-PL"/>
          <w14:ligatures w14:val="none"/>
        </w:rPr>
        <w:t xml:space="preserve">dla przedsięwzięcia </w:t>
      </w:r>
      <w:r>
        <w:rPr>
          <w:rFonts w:ascii="Century Gothic" w:eastAsia="Times New Roman" w:hAnsi="Century Gothic" w:cs="Calibri"/>
          <w:kern w:val="0"/>
          <w:sz w:val="21"/>
          <w:szCs w:val="21"/>
          <w14:ligatures w14:val="none"/>
        </w:rPr>
        <w:t>polegającego</w:t>
      </w:r>
      <w:r>
        <w:rPr>
          <w:rFonts w:ascii="Century Gothic" w:eastAsia="Times New Roman" w:hAnsi="Century Gothic" w:cs="Calibri"/>
          <w:bCs/>
          <w:kern w:val="0"/>
          <w:sz w:val="21"/>
          <w:szCs w:val="21"/>
          <w14:ligatures w14:val="none"/>
        </w:rPr>
        <w:t xml:space="preserve"> na</w:t>
      </w:r>
      <w:r>
        <w:rPr>
          <w:rFonts w:ascii="Century Gothic" w:hAnsi="Century Gothic"/>
          <w:b/>
          <w:sz w:val="21"/>
          <w:szCs w:val="21"/>
        </w:rPr>
        <w:t xml:space="preserve"> budowie 47 budynków mieszkalnych jednorodzinnych w zabudowie wolno stojącej wraz z drogami wewnętrznymi i niezbędną infrastrukturą techniczną w miejscowości Mnichowo, Gmina Gniezno, działka nr 221/12.</w:t>
      </w:r>
    </w:p>
    <w:p w14:paraId="6843BC82" w14:textId="77777777" w:rsidR="002B079B" w:rsidRDefault="002B079B" w:rsidP="002B079B">
      <w:pPr>
        <w:numPr>
          <w:ilvl w:val="0"/>
          <w:numId w:val="1"/>
        </w:numPr>
        <w:spacing w:after="0" w:line="276" w:lineRule="auto"/>
        <w:ind w:left="720" w:hanging="360"/>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14:ligatures w14:val="none"/>
        </w:rPr>
        <w:t xml:space="preserve">Określić następujące </w:t>
      </w:r>
      <w:r>
        <w:rPr>
          <w:rFonts w:ascii="Century Gothic" w:eastAsia="Times New Roman" w:hAnsi="Century Gothic" w:cs="Calibri"/>
          <w:b/>
          <w:kern w:val="0"/>
          <w:sz w:val="21"/>
          <w:szCs w:val="21"/>
          <w:lang w:eastAsia="pl-PL"/>
          <w14:ligatures w14:val="none"/>
        </w:rPr>
        <w:t>środowiskowe uwarunkowania realizacji opisanego wyżej przedsięwzięcia:</w:t>
      </w:r>
    </w:p>
    <w:p w14:paraId="09A3C842" w14:textId="77777777" w:rsidR="002B079B" w:rsidRDefault="002B079B" w:rsidP="002B079B">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i/>
          <w:iCs/>
          <w:kern w:val="0"/>
          <w:sz w:val="21"/>
          <w:szCs w:val="21"/>
          <w:u w:val="single"/>
          <w:lang w:eastAsia="pl-PL"/>
          <w14:ligatures w14:val="none"/>
        </w:rPr>
        <w:lastRenderedPageBreak/>
        <w:t>Rodzaj i miejsce realizacji przedsięwzięcia</w:t>
      </w:r>
    </w:p>
    <w:p w14:paraId="6B463735" w14:textId="77777777" w:rsidR="002B079B" w:rsidRDefault="002B079B" w:rsidP="002B079B">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hAnsi="Century Gothic"/>
          <w:bCs/>
          <w:sz w:val="21"/>
          <w:szCs w:val="21"/>
        </w:rPr>
        <w:t>Budowa 47 budynków mieszkalnych</w:t>
      </w:r>
      <w:r>
        <w:rPr>
          <w:rFonts w:ascii="Century Gothic" w:eastAsia="Times New Roman" w:hAnsi="Century Gothic" w:cs="Calibri"/>
          <w:bCs/>
          <w:i/>
          <w:kern w:val="0"/>
          <w:sz w:val="21"/>
          <w:szCs w:val="21"/>
          <w14:ligatures w14:val="none"/>
        </w:rPr>
        <w:t xml:space="preserve">, </w:t>
      </w:r>
      <w:r>
        <w:rPr>
          <w:rFonts w:ascii="Century Gothic" w:eastAsia="Times New Roman" w:hAnsi="Century Gothic" w:cs="Calibri"/>
          <w:bCs/>
          <w:kern w:val="0"/>
          <w:sz w:val="21"/>
          <w:szCs w:val="21"/>
          <w:lang w:eastAsia="pl-PL"/>
          <w14:ligatures w14:val="none"/>
        </w:rPr>
        <w:t>zgodnie z charakterystyką przedsięwzięcia, która stanowi załącznik do niniejszej decyzji.</w:t>
      </w:r>
    </w:p>
    <w:p w14:paraId="7FC0E509" w14:textId="77777777" w:rsidR="002B079B" w:rsidRDefault="002B079B" w:rsidP="002B079B">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kern w:val="0"/>
          <w:sz w:val="21"/>
          <w:szCs w:val="21"/>
          <w:lang w:eastAsia="pl-PL"/>
          <w14:ligatures w14:val="none"/>
        </w:rPr>
        <w:t xml:space="preserve">Przedsięwzięcie realizowane będzie </w:t>
      </w:r>
      <w:r>
        <w:rPr>
          <w:rFonts w:ascii="Century Gothic" w:eastAsia="Times New Roman" w:hAnsi="Century Gothic" w:cs="Calibri"/>
          <w:bCs/>
          <w:kern w:val="0"/>
          <w:sz w:val="21"/>
          <w:szCs w:val="21"/>
          <w14:ligatures w14:val="none"/>
        </w:rPr>
        <w:t xml:space="preserve">na nieruchomości oznaczonej geodezyjnie jako działka nr 221/12, położona w miejscowości Mnichowo, Gmina Gniezno. </w:t>
      </w:r>
    </w:p>
    <w:p w14:paraId="261F82FB" w14:textId="77777777" w:rsidR="002B079B" w:rsidRDefault="002B079B" w:rsidP="002B079B">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21F0A2A3" w14:textId="77777777" w:rsidR="002B079B" w:rsidRDefault="002B079B" w:rsidP="002B079B">
      <w:pPr>
        <w:numPr>
          <w:ilvl w:val="1"/>
          <w:numId w:val="2"/>
        </w:numPr>
        <w:spacing w:after="0" w:line="276" w:lineRule="auto"/>
        <w:ind w:left="1434" w:right="9" w:hanging="357"/>
        <w:jc w:val="both"/>
        <w:rPr>
          <w:rFonts w:ascii="Century Gothic" w:eastAsia="Times New Roman" w:hAnsi="Century Gothic" w:cs="Calibri"/>
          <w:kern w:val="0"/>
          <w:sz w:val="21"/>
          <w:szCs w:val="21"/>
          <w14:ligatures w14:val="none"/>
        </w:rPr>
      </w:pPr>
      <w:r>
        <w:rPr>
          <w:rFonts w:ascii="Century Gothic" w:hAnsi="Century Gothic"/>
          <w:sz w:val="21"/>
          <w:szCs w:val="21"/>
        </w:rPr>
        <w:t>Nie prowadzić napraw i konserwacji sprzętu budowlanego na terenie przedsięwzięcia.</w:t>
      </w:r>
    </w:p>
    <w:p w14:paraId="279C1DAF" w14:textId="77777777" w:rsidR="002B079B" w:rsidRDefault="002B079B" w:rsidP="002B079B">
      <w:pPr>
        <w:pStyle w:val="Akapitzlist"/>
        <w:numPr>
          <w:ilvl w:val="1"/>
          <w:numId w:val="2"/>
        </w:numPr>
        <w:spacing w:after="0" w:line="276" w:lineRule="auto"/>
        <w:ind w:left="1434"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Plac budowy i jego zaplecze zorganizować z uwzględnieniem zasady minimalizacji zajęcia terenu i przekształcenia jego powierzchni;</w:t>
      </w:r>
    </w:p>
    <w:p w14:paraId="2B2B8D94" w14:textId="77777777" w:rsidR="002B079B" w:rsidRDefault="002B079B" w:rsidP="002B079B">
      <w:pPr>
        <w:numPr>
          <w:ilvl w:val="1"/>
          <w:numId w:val="2"/>
        </w:numPr>
        <w:spacing w:after="0" w:line="276" w:lineRule="auto"/>
        <w:ind w:left="1434" w:right="9"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Plac budowy wyposażyć w sorbenty, właściwe w zakresie ilości i rodzaju do potencjalnego zagrożenia, mogącego wystąpić w następstwach sytuacji awaryjnych, </w:t>
      </w:r>
    </w:p>
    <w:p w14:paraId="40E339C9" w14:textId="77777777" w:rsidR="002B079B" w:rsidRDefault="002B079B" w:rsidP="002B079B">
      <w:pPr>
        <w:pStyle w:val="Akapitzlist"/>
        <w:numPr>
          <w:ilvl w:val="1"/>
          <w:numId w:val="2"/>
        </w:numPr>
        <w:spacing w:after="0" w:line="276" w:lineRule="auto"/>
        <w:ind w:left="1434"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Do prac budowlanych dopuszczać tylko sprzęt w pełni sprawny oraz spełniający wymogi dopuszczające go do użytkowania;</w:t>
      </w:r>
    </w:p>
    <w:p w14:paraId="682CB7BF" w14:textId="77777777" w:rsidR="002B079B" w:rsidRDefault="002B079B" w:rsidP="002B079B">
      <w:pPr>
        <w:pStyle w:val="Akapitzlist"/>
        <w:numPr>
          <w:ilvl w:val="1"/>
          <w:numId w:val="2"/>
        </w:numPr>
        <w:spacing w:after="0" w:line="276" w:lineRule="auto"/>
        <w:ind w:left="1434"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W czasie prowadzenia robót budowlanych należy prowadzić stały monitoring stanu technicznego sprzętu budowlanego i transportowego oraz przypadków wystąpienia zanieczyszczenia gruntu i neutralizację miejsc mogących powodować ewentualne zagrożenie dla środowiska gruntowo-wodnego;</w:t>
      </w:r>
    </w:p>
    <w:p w14:paraId="16921187" w14:textId="77777777" w:rsidR="002B079B" w:rsidRDefault="002B079B" w:rsidP="002B079B">
      <w:pPr>
        <w:pStyle w:val="Akapitzlist"/>
        <w:numPr>
          <w:ilvl w:val="1"/>
          <w:numId w:val="2"/>
        </w:numPr>
        <w:spacing w:after="0" w:line="276" w:lineRule="auto"/>
        <w:ind w:left="1434"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Prace serwisowe maszyn i urządzeń wykorzystywanych do prac budowlanych oraz ich tankowanie wykonywać poza terenem realizacji inwestycji, w miejscach do tego przeznczonych;</w:t>
      </w:r>
    </w:p>
    <w:p w14:paraId="7CB7142C" w14:textId="77777777" w:rsidR="002B079B" w:rsidRDefault="002B079B" w:rsidP="002B079B">
      <w:pPr>
        <w:pStyle w:val="Akapitzlist"/>
        <w:numPr>
          <w:ilvl w:val="1"/>
          <w:numId w:val="2"/>
        </w:numPr>
        <w:spacing w:after="0" w:line="276" w:lineRule="auto"/>
        <w:ind w:left="1434"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Zdjąć warstwę urodzajną gleby i odłożyć na pryzmę, a następnie wykorzystać do zagospodarowania terenów zielonych na terenie zainwestowania;</w:t>
      </w:r>
    </w:p>
    <w:p w14:paraId="168DDBAA" w14:textId="77777777" w:rsidR="002B079B" w:rsidRDefault="002B079B" w:rsidP="002B079B">
      <w:pPr>
        <w:numPr>
          <w:ilvl w:val="1"/>
          <w:numId w:val="2"/>
        </w:numPr>
        <w:spacing w:after="0" w:line="276" w:lineRule="auto"/>
        <w:ind w:left="1434" w:right="9" w:hanging="357"/>
        <w:jc w:val="both"/>
        <w:rPr>
          <w:rFonts w:ascii="Century Gothic" w:eastAsia="Times New Roman" w:hAnsi="Century Gothic" w:cs="Calibri"/>
          <w:kern w:val="0"/>
          <w:sz w:val="21"/>
          <w:szCs w:val="21"/>
          <w14:ligatures w14:val="none"/>
        </w:rPr>
      </w:pPr>
      <w:r>
        <w:rPr>
          <w:rFonts w:ascii="Century Gothic" w:hAnsi="Century Gothic"/>
          <w:sz w:val="21"/>
          <w:szCs w:val="21"/>
        </w:rPr>
        <w:t>Prace budowlane oraz ruch pojazdów z nimi związany prowadzić wyłącznie w porze dnia, tj. w godz. 6.00—22.00.</w:t>
      </w:r>
    </w:p>
    <w:p w14:paraId="5B30D003" w14:textId="77777777" w:rsidR="002B079B" w:rsidRDefault="002B079B" w:rsidP="002B079B">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Wycinkę drzew i krzewów przeprowadzić od 1 września do końca lutego.</w:t>
      </w:r>
    </w:p>
    <w:p w14:paraId="7AA8F953" w14:textId="77777777" w:rsidR="002B079B" w:rsidRDefault="002B079B" w:rsidP="002B079B">
      <w:pPr>
        <w:pStyle w:val="Akapitzlist"/>
        <w:numPr>
          <w:ilvl w:val="1"/>
          <w:numId w:val="2"/>
        </w:numPr>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Przeprowadzić nasadzenia minimalizujące straty przyrodnicze związane z wycinką drzew o obwodach mierzonych na wysokości 130 cm w stosunku 1:1 za każde wycięte drzewo o obwodzie powyżej 20 cm do 100 cm, w stosunku 1:2 za każde wycięte drzewo o obwodzie powyżej 100 cm oraz przeprowadzić nasadzenia krzewów na powierzchni nie mniejszej niż powierzchnia usuwanych krzewów i powierzchnia rzutu koron drzew o obwodzie do 20 cm włącznie: do </w:t>
      </w:r>
      <w:proofErr w:type="spellStart"/>
      <w:r>
        <w:rPr>
          <w:rFonts w:ascii="Century Gothic" w:eastAsia="Times New Roman" w:hAnsi="Century Gothic" w:cs="Calibri"/>
          <w:kern w:val="0"/>
          <w:sz w:val="21"/>
          <w:szCs w:val="21"/>
          <w14:ligatures w14:val="none"/>
        </w:rPr>
        <w:t>nasadzeń</w:t>
      </w:r>
      <w:proofErr w:type="spellEnd"/>
      <w:r>
        <w:rPr>
          <w:rFonts w:ascii="Century Gothic" w:eastAsia="Times New Roman" w:hAnsi="Century Gothic" w:cs="Calibri"/>
          <w:kern w:val="0"/>
          <w:sz w:val="21"/>
          <w:szCs w:val="21"/>
          <w14:ligatures w14:val="none"/>
        </w:rPr>
        <w:t xml:space="preserve"> nie wykorzystywać roślin gatunków obcych.  </w:t>
      </w:r>
    </w:p>
    <w:p w14:paraId="3F71D71E" w14:textId="77777777" w:rsidR="002B079B" w:rsidRDefault="002B079B" w:rsidP="002B079B">
      <w:pPr>
        <w:pStyle w:val="Akapitzlist"/>
        <w:numPr>
          <w:ilvl w:val="1"/>
          <w:numId w:val="2"/>
        </w:numPr>
        <w:spacing w:after="0" w:line="276" w:lineRule="auto"/>
        <w:ind w:left="1434"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Do </w:t>
      </w:r>
      <w:proofErr w:type="spellStart"/>
      <w:r>
        <w:rPr>
          <w:rFonts w:ascii="Century Gothic" w:eastAsia="Times New Roman" w:hAnsi="Century Gothic" w:cs="Calibri"/>
          <w:kern w:val="0"/>
          <w:sz w:val="21"/>
          <w:szCs w:val="21"/>
          <w14:ligatures w14:val="none"/>
        </w:rPr>
        <w:t>nasadzeń</w:t>
      </w:r>
      <w:proofErr w:type="spellEnd"/>
      <w:r>
        <w:rPr>
          <w:rFonts w:ascii="Century Gothic" w:eastAsia="Times New Roman" w:hAnsi="Century Gothic" w:cs="Calibri"/>
          <w:kern w:val="0"/>
          <w:sz w:val="21"/>
          <w:szCs w:val="21"/>
          <w14:ligatures w14:val="none"/>
        </w:rPr>
        <w:t xml:space="preserve"> zastosować prawidłowo wyprodukowany materiał szkółkarski drzew: właściwie uformowanych, o wyprowadzonej koronie i prostym pniu oraz proporcjonalnej bryle korzeniowej. Nasadzenia pielęgnować i regularne podlewać przez okres min. 3 lat.</w:t>
      </w:r>
    </w:p>
    <w:p w14:paraId="0D567E61" w14:textId="77777777" w:rsidR="002B079B" w:rsidRDefault="002B079B" w:rsidP="002B079B">
      <w:pPr>
        <w:pStyle w:val="Akapitzlist"/>
        <w:numPr>
          <w:ilvl w:val="1"/>
          <w:numId w:val="2"/>
        </w:numPr>
        <w:spacing w:after="0" w:line="276" w:lineRule="auto"/>
        <w:ind w:left="1434"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Prowadzić monitoring udatności i trwałości </w:t>
      </w:r>
      <w:proofErr w:type="spellStart"/>
      <w:r>
        <w:rPr>
          <w:rFonts w:ascii="Century Gothic" w:eastAsia="Times New Roman" w:hAnsi="Century Gothic" w:cs="Calibri"/>
          <w:kern w:val="0"/>
          <w:sz w:val="21"/>
          <w:szCs w:val="21"/>
          <w14:ligatures w14:val="none"/>
        </w:rPr>
        <w:t>nasadzeń</w:t>
      </w:r>
      <w:proofErr w:type="spellEnd"/>
      <w:r>
        <w:rPr>
          <w:rFonts w:ascii="Century Gothic" w:eastAsia="Times New Roman" w:hAnsi="Century Gothic" w:cs="Calibri"/>
          <w:kern w:val="0"/>
          <w:sz w:val="21"/>
          <w:szCs w:val="21"/>
          <w14:ligatures w14:val="none"/>
        </w:rPr>
        <w:t xml:space="preserve"> minimalizujących drzew i krzewów, w okresie 3 lat od ich posadzenia - w 1, 2 i 3 roku. W przypadku stwierdzonego braku zachowania ich żywotności, nasadzenia </w:t>
      </w:r>
      <w:r>
        <w:rPr>
          <w:rFonts w:ascii="Century Gothic" w:eastAsia="Times New Roman" w:hAnsi="Century Gothic" w:cs="Calibri"/>
          <w:kern w:val="0"/>
          <w:sz w:val="21"/>
          <w:szCs w:val="21"/>
          <w14:ligatures w14:val="none"/>
        </w:rPr>
        <w:lastRenderedPageBreak/>
        <w:t>uzupełnić w stosunku 1:1 w następnym roku kalendarzowym, pielęgnować i regularnie podlewać przez kolejne 3 lata</w:t>
      </w:r>
    </w:p>
    <w:p w14:paraId="4A3B18F8" w14:textId="77777777" w:rsidR="002B079B" w:rsidRDefault="002B079B" w:rsidP="002B079B">
      <w:pPr>
        <w:numPr>
          <w:ilvl w:val="1"/>
          <w:numId w:val="2"/>
        </w:numPr>
        <w:spacing w:after="0" w:line="276" w:lineRule="auto"/>
        <w:ind w:left="1434" w:right="9" w:hanging="357"/>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Miejsca składowania materiałów budowlanych i postoju ciężkiego sprzętu wyznaczyć poza obrysem rzutu koron drzew.</w:t>
      </w:r>
    </w:p>
    <w:p w14:paraId="5839B1BE" w14:textId="77777777" w:rsidR="002B079B" w:rsidRDefault="002B079B" w:rsidP="002B079B">
      <w:pPr>
        <w:pStyle w:val="Akapitzlist"/>
        <w:numPr>
          <w:ilvl w:val="1"/>
          <w:numId w:val="2"/>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Prace ziemne oraz inne prace związane z wykorzystaniem sprzętu mechanicznego  prowadzone w obrębie bryły korzeniowej drzew i krzewów nieprzeznaczonych do wycinki, wykonywać w sposób jak najmniej szkodzący drzewom i krzewom w szczególności:</w:t>
      </w:r>
    </w:p>
    <w:p w14:paraId="3864A316" w14:textId="77777777" w:rsidR="002B079B" w:rsidRDefault="002B079B" w:rsidP="002B079B">
      <w:pPr>
        <w:numPr>
          <w:ilvl w:val="0"/>
          <w:numId w:val="3"/>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07D14D66" w14:textId="77777777" w:rsidR="002B079B" w:rsidRDefault="002B079B" w:rsidP="002B079B">
      <w:pPr>
        <w:numPr>
          <w:ilvl w:val="0"/>
          <w:numId w:val="3"/>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nie obsypywać ziemią pni drzew powyżej wysokości 0,2 m i krzewów powyżej wysokości 0,1 m, ponad pierwotny poziom terenu;</w:t>
      </w:r>
    </w:p>
    <w:p w14:paraId="039303B2" w14:textId="77777777" w:rsidR="002B079B" w:rsidRDefault="002B079B" w:rsidP="002B079B">
      <w:pPr>
        <w:numPr>
          <w:ilvl w:val="0"/>
          <w:numId w:val="3"/>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podczas prac ziemnych zabezpieczyć systemy korzeniowe przed przesychaniem i przemarzaniem;</w:t>
      </w:r>
    </w:p>
    <w:p w14:paraId="3A017BA3" w14:textId="77777777" w:rsidR="002B079B" w:rsidRDefault="002B079B" w:rsidP="002B079B">
      <w:pPr>
        <w:numPr>
          <w:ilvl w:val="0"/>
          <w:numId w:val="3"/>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nie niszczyć korzeni odpowiedzialnych za statykę drzewa.</w:t>
      </w:r>
    </w:p>
    <w:p w14:paraId="65F0E9FD" w14:textId="77777777" w:rsidR="002B079B" w:rsidRDefault="002B079B" w:rsidP="002B079B">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664D7D94" w14:textId="77777777" w:rsidR="002B079B" w:rsidRDefault="002B079B" w:rsidP="002B079B">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Pobór wody na potrzeby przedsięwzięcia realizować z zewnętrznej sieci wodociągowej.</w:t>
      </w:r>
    </w:p>
    <w:p w14:paraId="45D77B78" w14:textId="77777777" w:rsidR="002B079B" w:rsidRDefault="002B079B" w:rsidP="002B079B">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Niezanieczyszczone masy ziemne i glebę występujące w stanie naturalnym, powstające w trakcie realizacji przedsięwzięcia, wykorzystać w pierwszej kolejności ponownie na terenie przedsięwzięcia.</w:t>
      </w:r>
    </w:p>
    <w:p w14:paraId="76A8893A" w14:textId="77777777" w:rsidR="002B079B" w:rsidRDefault="002B079B" w:rsidP="002B079B">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Ścieki bytowe do czasu wystąpienia możliwości podłączenia domów do gminnej sieci kanalizacji sanitarnej, odprowadzać do szczelnych zbiorników bezodpływowych z zapewnieniem ich odbioru przez uprawiony w tym zakresie podmiot. Podłączenie do sieci kanalizacji sanitarnej wykonać niezwłocznie, jak to będzie technicznie możliwe.</w:t>
      </w:r>
    </w:p>
    <w:p w14:paraId="3AA55FB8" w14:textId="77777777" w:rsidR="002B079B" w:rsidRDefault="002B079B" w:rsidP="002B079B">
      <w:pPr>
        <w:numPr>
          <w:ilvl w:val="1"/>
          <w:numId w:val="2"/>
        </w:numPr>
        <w:spacing w:after="0" w:line="276" w:lineRule="auto"/>
        <w:ind w:left="1434" w:hanging="357"/>
        <w:contextualSpacing/>
        <w:jc w:val="both"/>
        <w:rPr>
          <w:rFonts w:ascii="Century Gothic" w:eastAsia="Times New Roman" w:hAnsi="Century Gothic" w:cs="Calibri"/>
          <w:kern w:val="0"/>
          <w:sz w:val="21"/>
          <w:szCs w:val="21"/>
          <w14:ligatures w14:val="none"/>
        </w:rPr>
      </w:pPr>
      <w:r>
        <w:rPr>
          <w:rFonts w:ascii="Century Gothic" w:hAnsi="Century Gothic" w:cs="Calibri"/>
          <w:sz w:val="21"/>
          <w:szCs w:val="21"/>
        </w:rPr>
        <w:t>Wody opadowe i roztopowe z dachów i terenów utwardzonych odprowadzać w sposób niezorganizowany do gruntu lub do zbiorników retencyjnych, bez powodowania szkody na gruntach sąsiednich.</w:t>
      </w:r>
    </w:p>
    <w:p w14:paraId="7555F42D" w14:textId="77777777" w:rsidR="002B079B" w:rsidRDefault="002B079B" w:rsidP="002B079B">
      <w:pPr>
        <w:numPr>
          <w:ilvl w:val="1"/>
          <w:numId w:val="2"/>
        </w:numPr>
        <w:spacing w:after="0" w:line="276" w:lineRule="auto"/>
        <w:ind w:left="1434" w:hanging="357"/>
        <w:contextualSpacing/>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W przypadku zastosowania pomp ciepła, zainstalować dla potrzeb pojedynczego budynku mieszkalnego maksymalnie 1 pompę ciepła o poziomie mocy akustycznej nie wyższym niż 55 </w:t>
      </w:r>
      <w:proofErr w:type="spellStart"/>
      <w:r>
        <w:rPr>
          <w:rFonts w:ascii="Century Gothic" w:eastAsia="Times New Roman" w:hAnsi="Century Gothic" w:cs="Calibri"/>
          <w:kern w:val="0"/>
          <w:sz w:val="21"/>
          <w:szCs w:val="21"/>
          <w14:ligatures w14:val="none"/>
        </w:rPr>
        <w:t>dB</w:t>
      </w:r>
      <w:proofErr w:type="spellEnd"/>
      <w:r>
        <w:rPr>
          <w:rFonts w:ascii="Century Gothic" w:eastAsia="Times New Roman" w:hAnsi="Century Gothic" w:cs="Calibri"/>
          <w:kern w:val="0"/>
          <w:sz w:val="21"/>
          <w:szCs w:val="21"/>
          <w14:ligatures w14:val="none"/>
        </w:rPr>
        <w:t xml:space="preserve"> każda. Łącznie zainstalować nie więcej niż 47 pomp ciepła. </w:t>
      </w:r>
    </w:p>
    <w:p w14:paraId="7D85567C" w14:textId="77777777" w:rsidR="002B079B" w:rsidRDefault="002B079B" w:rsidP="002B079B">
      <w:pPr>
        <w:spacing w:line="276" w:lineRule="auto"/>
        <w:jc w:val="both"/>
        <w:rPr>
          <w:rFonts w:ascii="Century Gothic" w:hAnsi="Century Gothic" w:cs="Calibri"/>
          <w:bCs/>
          <w:iCs/>
          <w:sz w:val="21"/>
          <w:szCs w:val="21"/>
          <w:lang w:eastAsia="pl-PL"/>
        </w:rPr>
      </w:pPr>
      <w:r>
        <w:rPr>
          <w:rFonts w:ascii="Century Gothic" w:hAnsi="Century Gothic" w:cs="Calibri"/>
          <w:b/>
          <w:bCs/>
          <w:iCs/>
          <w:sz w:val="21"/>
          <w:szCs w:val="21"/>
        </w:rPr>
        <w:t xml:space="preserve">III.  Ustalić </w:t>
      </w:r>
      <w:r>
        <w:rPr>
          <w:rFonts w:ascii="Century Gothic" w:hAnsi="Century Gothic" w:cs="Calibri"/>
          <w:bCs/>
          <w:iCs/>
          <w:sz w:val="21"/>
          <w:szCs w:val="21"/>
        </w:rPr>
        <w:t>charakterystykę planowanego przedsięwzięcia zawartą w załączniku do niniejszej decyzji jako jej integralną część.</w:t>
      </w:r>
    </w:p>
    <w:p w14:paraId="7F53C1DD" w14:textId="77777777" w:rsidR="002B079B" w:rsidRDefault="002B079B" w:rsidP="002B079B">
      <w:pPr>
        <w:keepNext/>
        <w:spacing w:after="120" w:line="276" w:lineRule="auto"/>
        <w:jc w:val="center"/>
        <w:outlineLvl w:val="1"/>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Uzasadnienie</w:t>
      </w:r>
    </w:p>
    <w:p w14:paraId="4B412E00" w14:textId="0DF293AB" w:rsidR="002B079B" w:rsidRDefault="002B079B" w:rsidP="002B079B">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14:ligatures w14:val="none"/>
        </w:rPr>
        <w:t xml:space="preserve">1.  </w:t>
      </w:r>
      <w:r>
        <w:rPr>
          <w:rFonts w:ascii="Century Gothic" w:eastAsia="Times New Roman" w:hAnsi="Century Gothic" w:cs="Calibri"/>
          <w:kern w:val="0"/>
          <w:sz w:val="21"/>
          <w:szCs w:val="21"/>
          <w:lang w:eastAsia="pl-PL"/>
          <w14:ligatures w14:val="none"/>
        </w:rPr>
        <w:t xml:space="preserve">Wnioskiem z dnia 29 kwietnia 2025 r. (data wpływu 16.05.2025 r.) </w:t>
      </w:r>
      <w:r>
        <w:rPr>
          <w:rFonts w:ascii="Century Gothic" w:eastAsia="Times New Roman" w:hAnsi="Century Gothic" w:cs="Times New Roman"/>
          <w:kern w:val="0"/>
          <w:sz w:val="21"/>
          <w:szCs w:val="21"/>
          <w14:ligatures w14:val="none"/>
        </w:rPr>
        <w:t>Inwestor</w:t>
      </w:r>
      <w:r>
        <w:rPr>
          <w:rFonts w:ascii="Century Gothic" w:hAnsi="Century Gothic"/>
          <w:sz w:val="21"/>
          <w:szCs w:val="21"/>
        </w:rPr>
        <w:t xml:space="preserve"> </w:t>
      </w:r>
      <w:r>
        <w:rPr>
          <w:rFonts w:ascii="Century Gothic" w:hAnsi="Century Gothic"/>
          <w:bCs/>
          <w:sz w:val="20"/>
          <w:szCs w:val="20"/>
        </w:rPr>
        <w:t>Pani Katarzyna N</w:t>
      </w:r>
      <w:r>
        <w:rPr>
          <w:rFonts w:ascii="Century Gothic" w:hAnsi="Century Gothic"/>
          <w:bCs/>
          <w:sz w:val="20"/>
          <w:szCs w:val="20"/>
        </w:rPr>
        <w:t>.</w:t>
      </w:r>
      <w:r>
        <w:rPr>
          <w:rFonts w:ascii="Century Gothic" w:hAnsi="Century Gothic"/>
          <w:bCs/>
          <w:sz w:val="20"/>
          <w:szCs w:val="20"/>
        </w:rPr>
        <w:t xml:space="preserve"> reprezentowana przez Pełnomocnika Panią Barbarę Pacyńską ul. Wełnicka 9, 62-200 Gniezno </w:t>
      </w:r>
      <w:r>
        <w:rPr>
          <w:rFonts w:ascii="Century Gothic" w:eastAsia="Times New Roman" w:hAnsi="Century Gothic" w:cs="Calibri"/>
          <w:kern w:val="0"/>
          <w:sz w:val="21"/>
          <w:szCs w:val="21"/>
          <w:lang w:eastAsia="pl-PL"/>
          <w14:ligatures w14:val="none"/>
        </w:rPr>
        <w:t xml:space="preserve">zwróciła się do Wójta Gminy Gniezno o wydanie decyzji o środowiskowych uwarunkowaniach dla przedsięwzięcia polegającego </w:t>
      </w:r>
      <w:r>
        <w:rPr>
          <w:rFonts w:ascii="Century Gothic" w:eastAsia="Times New Roman" w:hAnsi="Century Gothic" w:cs="Calibri"/>
          <w:kern w:val="0"/>
          <w:sz w:val="21"/>
          <w:szCs w:val="21"/>
          <w14:ligatures w14:val="none"/>
        </w:rPr>
        <w:t>na</w:t>
      </w:r>
      <w:r>
        <w:rPr>
          <w:rFonts w:ascii="Century Gothic" w:hAnsi="Century Gothic"/>
          <w:sz w:val="21"/>
          <w:szCs w:val="21"/>
        </w:rPr>
        <w:t xml:space="preserve"> </w:t>
      </w:r>
      <w:r>
        <w:rPr>
          <w:rFonts w:ascii="Century Gothic" w:hAnsi="Century Gothic"/>
          <w:bCs/>
          <w:sz w:val="21"/>
          <w:szCs w:val="21"/>
        </w:rPr>
        <w:t>budowie 47 budynków mieszkalnych jednorodzinnych w zabudowie wolno stojącej wraz z drogami wewnętrznymi i niezbędną infrastrukturą techniczną w miejscowości Mnichowo, Gmina Gniezno, działka nr 221/12</w:t>
      </w:r>
      <w:r>
        <w:rPr>
          <w:rFonts w:ascii="Century Gothic" w:eastAsia="Times New Roman" w:hAnsi="Century Gothic" w:cs="Times New Roman"/>
          <w:bCs/>
          <w:kern w:val="0"/>
          <w:sz w:val="21"/>
          <w:szCs w:val="21"/>
          <w14:ligatures w14:val="none"/>
        </w:rPr>
        <w:t>,</w:t>
      </w:r>
      <w:r>
        <w:rPr>
          <w:rFonts w:ascii="Century Gothic" w:eastAsia="Times New Roman" w:hAnsi="Century Gothic" w:cs="Times New Roman"/>
          <w:kern w:val="0"/>
          <w:sz w:val="21"/>
          <w:szCs w:val="21"/>
          <w14:ligatures w14:val="none"/>
        </w:rPr>
        <w:t xml:space="preserve"> </w:t>
      </w:r>
      <w:r>
        <w:rPr>
          <w:rFonts w:ascii="Century Gothic" w:eastAsia="Times New Roman" w:hAnsi="Century Gothic" w:cs="Calibri"/>
          <w:kern w:val="0"/>
          <w:sz w:val="21"/>
          <w:szCs w:val="21"/>
          <w:lang w:eastAsia="pl-PL"/>
          <w14:ligatures w14:val="none"/>
        </w:rPr>
        <w:t xml:space="preserve">dołączając do wniosku kartę informacyjną przedsięwzięcia (również w wersji </w:t>
      </w:r>
      <w:r>
        <w:rPr>
          <w:rFonts w:ascii="Century Gothic" w:eastAsia="Times New Roman" w:hAnsi="Century Gothic" w:cs="Calibri"/>
          <w:kern w:val="0"/>
          <w:sz w:val="21"/>
          <w:szCs w:val="21"/>
          <w:lang w:eastAsia="pl-PL"/>
          <w14:ligatures w14:val="none"/>
        </w:rPr>
        <w:lastRenderedPageBreak/>
        <w:t>elektronicznej), poświadczoną przez właściwy organ mapę ewidencyjną w skali 1:2000, obejmującą przewidywany teren na którym będzie realizowane przedsięwzięcie oraz obejmującą przewidywany obszar, na który będzie oddziaływać przedsięwzięcie, (również w wersji elektronicznej) oraz pełnomocnictwo z opłata skarbową.</w:t>
      </w:r>
    </w:p>
    <w:p w14:paraId="1E8E9370" w14:textId="77777777" w:rsidR="002B079B" w:rsidRDefault="002B079B" w:rsidP="002B079B">
      <w:pPr>
        <w:widowControl w:val="0"/>
        <w:spacing w:after="0" w:line="276" w:lineRule="auto"/>
        <w:ind w:right="74"/>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14:ligatures w14:val="none"/>
        </w:rPr>
        <w:t xml:space="preserve">2. </w:t>
      </w:r>
      <w:r>
        <w:rPr>
          <w:rFonts w:ascii="Century Gothic" w:eastAsia="Times New Roman" w:hAnsi="Century Gothic" w:cs="Times New Roman"/>
          <w:kern w:val="0"/>
          <w:sz w:val="21"/>
          <w:szCs w:val="21"/>
          <w:lang w:eastAsia="pl-PL"/>
          <w14:ligatures w14:val="none"/>
        </w:rPr>
        <w:t xml:space="preserve">Na podstawie art. 75 ust. 1 pkt 4 ustawy o udostępnieniu informacji o środowisku i jego ochronie, udziale społeczeństwa w ochronie środowiska oraz ocenach oddziaływania na środowisko, zwanej dalej ustawą </w:t>
      </w:r>
      <w:proofErr w:type="spellStart"/>
      <w:r>
        <w:rPr>
          <w:rFonts w:ascii="Century Gothic" w:eastAsia="Times New Roman" w:hAnsi="Century Gothic" w:cs="Times New Roman"/>
          <w:kern w:val="0"/>
          <w:sz w:val="21"/>
          <w:szCs w:val="21"/>
          <w:lang w:eastAsia="pl-PL"/>
          <w14:ligatures w14:val="none"/>
        </w:rPr>
        <w:t>ooś</w:t>
      </w:r>
      <w:proofErr w:type="spellEnd"/>
      <w:r>
        <w:rPr>
          <w:rFonts w:ascii="Century Gothic" w:eastAsia="Times New Roman" w:hAnsi="Century Gothic" w:cs="Times New Roman"/>
          <w:kern w:val="0"/>
          <w:sz w:val="21"/>
          <w:szCs w:val="21"/>
          <w:lang w:eastAsia="pl-PL"/>
          <w14:ligatures w14:val="none"/>
        </w:rPr>
        <w:t xml:space="preserve">, stwierdzono, że organem właściwym do wydania decyzji o środowiskowych uwarunkowaniach jest Wójt Gminy Gniezno. </w:t>
      </w:r>
    </w:p>
    <w:p w14:paraId="5EBAF691" w14:textId="77777777" w:rsidR="002B079B" w:rsidRDefault="002B079B" w:rsidP="002B079B">
      <w:p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3. Planowane przedsięwzięcie należy do przedsięwzięć mogących potencjalnie znacząco oddziaływać na środowisko – wymienione jest w </w:t>
      </w:r>
      <w:r>
        <w:rPr>
          <w:rFonts w:ascii="Century Gothic" w:hAnsi="Century Gothic"/>
          <w:bCs/>
          <w:sz w:val="21"/>
          <w:szCs w:val="21"/>
        </w:rPr>
        <w:t xml:space="preserve">§ 3 ust. 1 pkt 55 lit. b </w:t>
      </w:r>
      <w:proofErr w:type="spellStart"/>
      <w:r>
        <w:rPr>
          <w:rFonts w:ascii="Century Gothic" w:hAnsi="Century Gothic"/>
          <w:bCs/>
          <w:sz w:val="21"/>
          <w:szCs w:val="21"/>
        </w:rPr>
        <w:t>tiret</w:t>
      </w:r>
      <w:proofErr w:type="spellEnd"/>
      <w:r>
        <w:rPr>
          <w:rFonts w:ascii="Century Gothic" w:hAnsi="Century Gothic"/>
          <w:bCs/>
          <w:sz w:val="21"/>
          <w:szCs w:val="21"/>
        </w:rPr>
        <w:t xml:space="preserve"> drugie </w:t>
      </w:r>
      <w:r>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kern w:val="0"/>
          <w:sz w:val="21"/>
          <w:szCs w:val="21"/>
          <w:lang w:eastAsia="pl-PL"/>
          <w14:ligatures w14:val="none"/>
        </w:rPr>
        <w:t xml:space="preserve"> Wobec</w:t>
      </w:r>
      <w:r>
        <w:rPr>
          <w:rFonts w:ascii="Century Gothic" w:eastAsia="Times New Roman" w:hAnsi="Century Gothic" w:cs="Calibri"/>
          <w:spacing w:val="24"/>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powyż</w:t>
      </w:r>
      <w:r>
        <w:rPr>
          <w:rFonts w:ascii="Century Gothic" w:eastAsia="Times New Roman" w:hAnsi="Century Gothic" w:cs="Calibri"/>
          <w:spacing w:val="-17"/>
          <w:kern w:val="0"/>
          <w:sz w:val="21"/>
          <w:szCs w:val="21"/>
          <w:lang w:eastAsia="pl-PL"/>
          <w14:ligatures w14:val="none"/>
        </w:rPr>
        <w:t>s</w:t>
      </w:r>
      <w:r>
        <w:rPr>
          <w:rFonts w:ascii="Century Gothic" w:eastAsia="Times New Roman" w:hAnsi="Century Gothic" w:cs="Calibri"/>
          <w:kern w:val="0"/>
          <w:sz w:val="21"/>
          <w:szCs w:val="21"/>
          <w:lang w:eastAsia="pl-PL"/>
          <w14:ligatures w14:val="none"/>
        </w:rPr>
        <w:t>zego</w:t>
      </w:r>
      <w:r>
        <w:rPr>
          <w:rFonts w:ascii="Century Gothic" w:eastAsia="Times New Roman" w:hAnsi="Century Gothic" w:cs="Calibri"/>
          <w:spacing w:val="4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przedmiotowe</w:t>
      </w:r>
      <w:r>
        <w:rPr>
          <w:rFonts w:ascii="Century Gothic" w:eastAsia="Times New Roman" w:hAnsi="Century Gothic" w:cs="Calibri"/>
          <w:spacing w:val="3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przedsięwzięcie</w:t>
      </w:r>
      <w:r>
        <w:rPr>
          <w:rFonts w:ascii="Century Gothic" w:eastAsia="Times New Roman" w:hAnsi="Century Gothic" w:cs="Calibri"/>
          <w:spacing w:val="1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zalicza</w:t>
      </w:r>
      <w:r>
        <w:rPr>
          <w:rFonts w:ascii="Century Gothic" w:eastAsia="Times New Roman" w:hAnsi="Century Gothic" w:cs="Calibri"/>
          <w:spacing w:val="1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się do</w:t>
      </w:r>
      <w:r>
        <w:rPr>
          <w:rFonts w:ascii="Century Gothic" w:eastAsia="Times New Roman" w:hAnsi="Century Gothic" w:cs="Calibri"/>
          <w:spacing w:val="1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przedsięwzięć</w:t>
      </w:r>
      <w:r>
        <w:rPr>
          <w:rFonts w:ascii="Century Gothic" w:eastAsia="Times New Roman" w:hAnsi="Century Gothic" w:cs="Calibri"/>
          <w:spacing w:val="1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mogących potencjalnie </w:t>
      </w:r>
      <w:r>
        <w:rPr>
          <w:rFonts w:ascii="Century Gothic" w:eastAsia="Times New Roman" w:hAnsi="Century Gothic" w:cs="Calibri"/>
          <w:spacing w:val="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znacząco</w:t>
      </w:r>
      <w:r>
        <w:rPr>
          <w:rFonts w:ascii="Century Gothic" w:eastAsia="Times New Roman" w:hAnsi="Century Gothic" w:cs="Calibri"/>
          <w:spacing w:val="-1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oddziaływać </w:t>
      </w:r>
      <w:r>
        <w:rPr>
          <w:rFonts w:ascii="Century Gothic" w:eastAsia="Times New Roman" w:hAnsi="Century Gothic" w:cs="Calibri"/>
          <w:spacing w:val="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w:t>
      </w:r>
      <w:r>
        <w:rPr>
          <w:rFonts w:ascii="Century Gothic" w:eastAsia="Times New Roman" w:hAnsi="Century Gothic" w:cs="Calibri"/>
          <w:spacing w:val="2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środowisko,</w:t>
      </w:r>
      <w:r>
        <w:rPr>
          <w:rFonts w:ascii="Century Gothic" w:eastAsia="Times New Roman" w:hAnsi="Century Gothic" w:cs="Calibri"/>
          <w:spacing w:val="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dla</w:t>
      </w:r>
      <w:r>
        <w:rPr>
          <w:rFonts w:ascii="Century Gothic" w:eastAsia="Times New Roman" w:hAnsi="Century Gothic" w:cs="Calibri"/>
          <w:spacing w:val="4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których</w:t>
      </w:r>
      <w:r>
        <w:rPr>
          <w:rFonts w:ascii="Century Gothic" w:eastAsia="Times New Roman" w:hAnsi="Century Gothic" w:cs="Calibri"/>
          <w:spacing w:val="4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obowiązek</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2"/>
          <w:kern w:val="0"/>
          <w:sz w:val="21"/>
          <w:szCs w:val="21"/>
          <w:lang w:eastAsia="pl-PL"/>
          <w14:ligatures w14:val="none"/>
        </w:rPr>
        <w:t>przeprowa</w:t>
      </w:r>
      <w:r>
        <w:rPr>
          <w:rFonts w:ascii="Century Gothic" w:eastAsia="Times New Roman" w:hAnsi="Century Gothic" w:cs="Calibri"/>
          <w:spacing w:val="11"/>
          <w:w w:val="103"/>
          <w:kern w:val="0"/>
          <w:sz w:val="21"/>
          <w:szCs w:val="21"/>
          <w:lang w:eastAsia="pl-PL"/>
          <w14:ligatures w14:val="none"/>
        </w:rPr>
        <w:t>d</w:t>
      </w:r>
      <w:r>
        <w:rPr>
          <w:rFonts w:ascii="Century Gothic" w:eastAsia="Times New Roman" w:hAnsi="Century Gothic" w:cs="Calibri"/>
          <w:w w:val="107"/>
          <w:kern w:val="0"/>
          <w:sz w:val="21"/>
          <w:szCs w:val="21"/>
          <w:lang w:eastAsia="pl-PL"/>
          <w14:ligatures w14:val="none"/>
        </w:rPr>
        <w:t>z</w:t>
      </w:r>
      <w:r>
        <w:rPr>
          <w:rFonts w:ascii="Century Gothic" w:eastAsia="Times New Roman" w:hAnsi="Century Gothic" w:cs="Calibri"/>
          <w:spacing w:val="-3"/>
          <w:w w:val="107"/>
          <w:kern w:val="0"/>
          <w:sz w:val="21"/>
          <w:szCs w:val="21"/>
          <w:lang w:eastAsia="pl-PL"/>
          <w14:ligatures w14:val="none"/>
        </w:rPr>
        <w:t>e</w:t>
      </w:r>
      <w:r>
        <w:rPr>
          <w:rFonts w:ascii="Century Gothic" w:eastAsia="Times New Roman" w:hAnsi="Century Gothic" w:cs="Calibri"/>
          <w:w w:val="99"/>
          <w:kern w:val="0"/>
          <w:sz w:val="21"/>
          <w:szCs w:val="21"/>
          <w:lang w:eastAsia="pl-PL"/>
          <w14:ligatures w14:val="none"/>
        </w:rPr>
        <w:t xml:space="preserve">nia </w:t>
      </w:r>
      <w:r>
        <w:rPr>
          <w:rFonts w:ascii="Century Gothic" w:eastAsia="Times New Roman" w:hAnsi="Century Gothic" w:cs="Calibri"/>
          <w:kern w:val="0"/>
          <w:sz w:val="21"/>
          <w:szCs w:val="21"/>
          <w:lang w:eastAsia="pl-PL"/>
          <w14:ligatures w14:val="none"/>
        </w:rPr>
        <w:t>oceny</w:t>
      </w:r>
      <w:r>
        <w:rPr>
          <w:rFonts w:ascii="Century Gothic" w:eastAsia="Times New Roman" w:hAnsi="Century Gothic" w:cs="Calibri"/>
          <w:spacing w:val="2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oddziaływania</w:t>
      </w:r>
      <w:r>
        <w:rPr>
          <w:rFonts w:ascii="Century Gothic" w:eastAsia="Times New Roman" w:hAnsi="Century Gothic" w:cs="Calibri"/>
          <w:spacing w:val="4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 środowisko</w:t>
      </w:r>
      <w:r>
        <w:rPr>
          <w:rFonts w:ascii="Century Gothic" w:eastAsia="Times New Roman" w:hAnsi="Century Gothic" w:cs="Calibri"/>
          <w:spacing w:val="40"/>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może</w:t>
      </w:r>
      <w:r>
        <w:rPr>
          <w:rFonts w:ascii="Century Gothic" w:eastAsia="Times New Roman" w:hAnsi="Century Gothic" w:cs="Calibri"/>
          <w:spacing w:val="2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być</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3"/>
          <w:kern w:val="0"/>
          <w:sz w:val="21"/>
          <w:szCs w:val="21"/>
          <w:lang w:eastAsia="pl-PL"/>
          <w14:ligatures w14:val="none"/>
        </w:rPr>
        <w:t>stwierdzony.</w:t>
      </w:r>
    </w:p>
    <w:p w14:paraId="4592126F" w14:textId="77777777" w:rsidR="002B079B" w:rsidRDefault="002B079B" w:rsidP="002B079B">
      <w:pPr>
        <w:spacing w:after="0" w:line="276" w:lineRule="auto"/>
        <w:jc w:val="both"/>
        <w:rPr>
          <w:rFonts w:ascii="Century Gothic" w:eastAsia="Calibri" w:hAnsi="Century Gothic" w:cs="Calibri"/>
          <w:kern w:val="0"/>
          <w:sz w:val="21"/>
          <w:szCs w:val="21"/>
          <w:lang w:eastAsia="pl-PL"/>
          <w14:ligatures w14:val="none"/>
        </w:rPr>
      </w:pPr>
      <w:r>
        <w:rPr>
          <w:rFonts w:ascii="Century Gothic" w:eastAsia="Calibri" w:hAnsi="Century Gothic" w:cs="Calibri"/>
          <w:kern w:val="0"/>
          <w:sz w:val="21"/>
          <w:szCs w:val="21"/>
          <w:lang w:eastAsia="pl-PL"/>
          <w14:ligatures w14:val="none"/>
        </w:rPr>
        <w:t xml:space="preserve">4. Dane o wniosku zostały zamieszczone w publicznie dostępnym wykazie danych, </w:t>
      </w:r>
      <w:r>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0FDA0C89" w14:textId="77777777" w:rsidR="002B079B" w:rsidRDefault="002B079B" w:rsidP="002B079B">
      <w:pPr>
        <w:spacing w:after="0" w:line="276" w:lineRule="auto"/>
        <w:jc w:val="both"/>
        <w:rPr>
          <w:rFonts w:ascii="Century Gothic" w:eastAsia="Times New Roman" w:hAnsi="Century Gothic" w:cs="Times New Roman"/>
          <w:b/>
          <w:kern w:val="0"/>
          <w:sz w:val="21"/>
          <w:szCs w:val="21"/>
          <w14:ligatures w14:val="none"/>
        </w:rPr>
      </w:pPr>
      <w:r>
        <w:rPr>
          <w:rFonts w:ascii="Century Gothic" w:eastAsia="Times New Roman" w:hAnsi="Century Gothic" w:cs="Calibri"/>
          <w:w w:val="103"/>
          <w:kern w:val="0"/>
          <w:sz w:val="21"/>
          <w:szCs w:val="21"/>
          <w14:ligatures w14:val="none"/>
        </w:rPr>
        <w:t xml:space="preserve">5. </w:t>
      </w:r>
      <w:r>
        <w:rPr>
          <w:rFonts w:ascii="Century Gothic" w:hAnsi="Century Gothic" w:cs="Calibri"/>
          <w:w w:val="103"/>
          <w:sz w:val="21"/>
          <w:szCs w:val="21"/>
        </w:rPr>
        <w:t>W związku</w:t>
      </w:r>
      <w:r>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6220.6.2025 z dnia 22 maja 2025 r.) o wszczętym w dniu 16 maja 2025 r. postępowaniu w sprawie wydania decyzji o środowiskowych uwarunkowaniach dla wnioskowanego przedsięwzięcia informując o możliwości zapoznania się z aktami sprawy.</w:t>
      </w:r>
    </w:p>
    <w:p w14:paraId="3B1F9FF0" w14:textId="77777777" w:rsidR="002B079B" w:rsidRDefault="002B079B" w:rsidP="002B079B">
      <w:pPr>
        <w:spacing w:after="0" w:line="276" w:lineRule="auto"/>
        <w:jc w:val="both"/>
        <w:rPr>
          <w:rFonts w:ascii="Century Gothic" w:eastAsia="Calibri" w:hAnsi="Century Gothic" w:cs="Calibri"/>
          <w:sz w:val="21"/>
          <w:szCs w:val="21"/>
        </w:rPr>
      </w:pPr>
      <w:r>
        <w:rPr>
          <w:rFonts w:ascii="Century Gothic" w:eastAsia="Calibri" w:hAnsi="Century Gothic" w:cs="Calibri"/>
          <w:kern w:val="0"/>
          <w:sz w:val="21"/>
          <w:szCs w:val="21"/>
          <w:lang w:eastAsia="pl-PL"/>
          <w14:ligatures w14:val="none"/>
        </w:rPr>
        <w:t xml:space="preserve">6. Zgodnie </w:t>
      </w:r>
      <w:r>
        <w:rPr>
          <w:rFonts w:ascii="Century Gothic" w:eastAsia="Calibri" w:hAnsi="Century Gothic" w:cs="Calibri"/>
          <w:sz w:val="21"/>
          <w:szCs w:val="21"/>
        </w:rPr>
        <w:t xml:space="preserve">z art. 64 ust. 1 pkt 1, 2 i 4, ust. 2, 3 i 4 ustawy z dnia 3 października </w:t>
      </w:r>
      <w:r>
        <w:rPr>
          <w:rFonts w:ascii="Century Gothic" w:eastAsia="Calibri" w:hAnsi="Century Gothic" w:cs="Calibri"/>
          <w:bCs/>
          <w:sz w:val="21"/>
          <w:szCs w:val="21"/>
        </w:rPr>
        <w:t>2008 roku o udostępnianiu informacji o środowisku i jego ochronie, udziale społeczeństwa w ochronie środowiska oraz o ocenach oddziaływania na środowisko</w:t>
      </w:r>
      <w:r>
        <w:rPr>
          <w:rFonts w:ascii="Century Gothic" w:eastAsia="Calibri"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47478E8E" w14:textId="77777777" w:rsidR="002B079B" w:rsidRDefault="002B079B" w:rsidP="002B079B">
      <w:pPr>
        <w:numPr>
          <w:ilvl w:val="0"/>
          <w:numId w:val="4"/>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Postanowienie Regionalnego Dyrektora Ochrony Środowiska w Poznaniu z dnia 5 sierpnia 2025 r. znak WOO-IV.4220.813.2025.DG.3 (data wpływu 7.08.2025 r.), </w:t>
      </w:r>
    </w:p>
    <w:p w14:paraId="1F34CBA8" w14:textId="77777777" w:rsidR="002B079B" w:rsidRDefault="002B079B" w:rsidP="002B079B">
      <w:pPr>
        <w:numPr>
          <w:ilvl w:val="0"/>
          <w:numId w:val="4"/>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Opinia sanitarna Państwowego Powiatowego Inspektora Sanitarnego w Gnieźnie z dnia 4 czerwca 2025 r. </w:t>
      </w:r>
      <w:bookmarkStart w:id="2" w:name="_Hlk187313243"/>
      <w:r>
        <w:rPr>
          <w:rFonts w:ascii="Century Gothic" w:hAnsi="Century Gothic" w:cs="Calibri"/>
          <w:sz w:val="21"/>
          <w:szCs w:val="21"/>
          <w:lang w:eastAsia="pl-PL"/>
        </w:rPr>
        <w:t>znak ON-NS.9022.5.33.2025 (data wpływu 5.06.2025 r.)</w:t>
      </w:r>
      <w:bookmarkEnd w:id="2"/>
      <w:r>
        <w:rPr>
          <w:rFonts w:ascii="Century Gothic" w:hAnsi="Century Gothic" w:cs="Calibri"/>
          <w:sz w:val="21"/>
          <w:szCs w:val="21"/>
          <w:lang w:eastAsia="pl-PL"/>
        </w:rPr>
        <w:t xml:space="preserve">, podtrzymana Postanowieniem </w:t>
      </w:r>
      <w:r>
        <w:rPr>
          <w:rFonts w:ascii="Century Gothic" w:eastAsia="Times New Roman" w:hAnsi="Century Gothic" w:cs="Calibri"/>
          <w:kern w:val="0"/>
          <w:sz w:val="21"/>
          <w:szCs w:val="21"/>
          <w:lang w:eastAsia="pl-PL"/>
          <w14:ligatures w14:val="none"/>
        </w:rPr>
        <w:t xml:space="preserve">z dnia 24 lipca 2025 r. </w:t>
      </w:r>
      <w:r>
        <w:rPr>
          <w:rFonts w:ascii="Century Gothic" w:hAnsi="Century Gothic" w:cs="Calibri"/>
          <w:sz w:val="21"/>
          <w:szCs w:val="21"/>
          <w:lang w:eastAsia="pl-PL"/>
        </w:rPr>
        <w:t>znak ON-NS.9022.5.33.2025 (data wpływu 25.07.2025 r.),</w:t>
      </w:r>
    </w:p>
    <w:p w14:paraId="4775BF5A" w14:textId="77777777" w:rsidR="002B079B" w:rsidRDefault="002B079B" w:rsidP="002B079B">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hAnsi="Century Gothic" w:cs="Calibri"/>
          <w:sz w:val="21"/>
          <w:szCs w:val="21"/>
          <w:lang w:eastAsia="pl-PL"/>
        </w:rPr>
        <w:t>Opinia Dyrektora Zarządu Zlewni Wód Polskich w Kole z dnia 11 sierpnia 2025 r. znak PO.ZZŚ.4901.266.2025.RG.3 (data wpływu 11.08.2025 r.),</w:t>
      </w:r>
    </w:p>
    <w:p w14:paraId="0B3AB8F0" w14:textId="77777777" w:rsidR="002B079B" w:rsidRDefault="002B079B" w:rsidP="002B079B">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66D58F79" w14:textId="77777777" w:rsidR="002B079B" w:rsidRDefault="002B079B" w:rsidP="002B079B">
      <w:pPr>
        <w:spacing w:after="0" w:line="276" w:lineRule="auto"/>
        <w:jc w:val="both"/>
        <w:rPr>
          <w:rFonts w:ascii="Century Gothic" w:hAnsi="Century Gothic"/>
          <w:sz w:val="21"/>
          <w:szCs w:val="21"/>
          <w:lang w:eastAsia="pl-PL"/>
        </w:rPr>
      </w:pPr>
      <w:r>
        <w:rPr>
          <w:rFonts w:ascii="Century Gothic" w:eastAsia="Times New Roman" w:hAnsi="Century Gothic" w:cs="Calibri"/>
          <w:kern w:val="0"/>
          <w:sz w:val="21"/>
          <w:szCs w:val="21"/>
          <w:lang w:eastAsia="pl-PL"/>
          <w14:ligatures w14:val="none"/>
        </w:rPr>
        <w:t xml:space="preserve">7. </w:t>
      </w:r>
      <w:r>
        <w:rPr>
          <w:rFonts w:ascii="Century Gothic" w:hAnsi="Century Gothic"/>
          <w:sz w:val="21"/>
          <w:szCs w:val="21"/>
          <w:lang w:eastAsia="pl-PL"/>
        </w:rPr>
        <w:t xml:space="preserve">Pismem znak PZ.ZZŚ.0155.21.2025.MS.1 z dnia 5 czerwca 2025 r. (data wpływu 5.06.2025 r.) Dyrektor Państwowego Gospodarstwa Wodnego Wody Polskie Zarząd Zlewni w </w:t>
      </w:r>
      <w:r>
        <w:rPr>
          <w:rFonts w:ascii="Century Gothic" w:hAnsi="Century Gothic"/>
          <w:sz w:val="21"/>
          <w:szCs w:val="21"/>
          <w:lang w:eastAsia="pl-PL"/>
        </w:rPr>
        <w:lastRenderedPageBreak/>
        <w:t xml:space="preserve">Poznaniu przekazał pismo Wójta Gminy Gniezno w sprawie wydania opinii co do stwierdzenia obowiązku przeprowadzenia oceny oddziaływania przedmiotowego przedsięwzięcia na środowisko, a w przypadku stwierdzenia takiej potrzeby, określenia zakresu raportu, według właściwości do Dyrektora Zarządu Zlewni w Kole. Zarząd Zlewni w Kole pismem </w:t>
      </w:r>
      <w:r>
        <w:rPr>
          <w:rFonts w:ascii="Century Gothic" w:hAnsi="Century Gothic"/>
          <w:sz w:val="21"/>
          <w:szCs w:val="21"/>
        </w:rPr>
        <w:t xml:space="preserve">znak PO.ZZŚ.4901.266.2025.RG.1 z dnia 23 czerwca 2025 r. (data wpływu 24.06.2025 r.) zwrócił się </w:t>
      </w:r>
      <w:r>
        <w:rPr>
          <w:rFonts w:ascii="Century Gothic" w:hAnsi="Century Gothic" w:cs="Arial"/>
          <w:sz w:val="21"/>
          <w:szCs w:val="21"/>
        </w:rPr>
        <w:t xml:space="preserve">do Wójta Gminy Gniezno z prośbą o wezwanie wnioskodawcy do uzupełnienia karty informacyjnej przedsięwzięcia, określając jednocześnie zakres wezwania. </w:t>
      </w:r>
      <w:r>
        <w:rPr>
          <w:rFonts w:ascii="Century Gothic" w:eastAsia="Arial" w:hAnsi="Century Gothic" w:cs="Arial"/>
          <w:sz w:val="21"/>
          <w:szCs w:val="21"/>
        </w:rPr>
        <w:t>Wymagane uzupełnienie przesłane przez Inwestora, Wójt Gminy Gniezno przekazał Dyrektorowi Zarządu Zlewni w Kole pismem z dnia 11 lipca 2025 r. znak OŚR.6220.6.2025. Uzupełnienia karty informacyjnej przedsięwzięcia zostały również przekazane do PPIS w Gnieźnie oraz RDOŚ w Poznaniu.</w:t>
      </w:r>
    </w:p>
    <w:p w14:paraId="29EE0F51" w14:textId="77777777" w:rsidR="002B079B" w:rsidRDefault="002B079B" w:rsidP="002B079B">
      <w:pPr>
        <w:spacing w:after="0" w:line="276" w:lineRule="auto"/>
        <w:jc w:val="both"/>
        <w:rPr>
          <w:rFonts w:ascii="Century Gothic" w:eastAsia="Arial" w:hAnsi="Century Gothic" w:cs="Arial"/>
          <w:sz w:val="21"/>
          <w:szCs w:val="21"/>
        </w:rPr>
      </w:pPr>
      <w:r>
        <w:rPr>
          <w:rFonts w:ascii="Century Gothic" w:eastAsia="Times New Roman" w:hAnsi="Century Gothic" w:cs="Calibri"/>
          <w:kern w:val="0"/>
          <w:sz w:val="21"/>
          <w:szCs w:val="21"/>
          <w:lang w:eastAsia="pl-PL"/>
          <w14:ligatures w14:val="none"/>
        </w:rPr>
        <w:t xml:space="preserve">8. </w:t>
      </w:r>
      <w:r>
        <w:rPr>
          <w:rFonts w:ascii="Century Gothic" w:hAnsi="Century Gothic"/>
          <w:sz w:val="21"/>
          <w:szCs w:val="21"/>
          <w:lang w:eastAsia="pl-PL"/>
        </w:rPr>
        <w:t xml:space="preserve">Pismem znak </w:t>
      </w:r>
      <w:r>
        <w:rPr>
          <w:rFonts w:ascii="Century Gothic" w:hAnsi="Century Gothic"/>
          <w:sz w:val="21"/>
          <w:szCs w:val="21"/>
        </w:rPr>
        <w:t xml:space="preserve">WOO-IV.4220.813.2025.DG.1 z dnia 9 czerwca 2025 r. (data wpływu 9.06.2025 r.), </w:t>
      </w:r>
      <w:r>
        <w:rPr>
          <w:rFonts w:ascii="Century Gothic" w:hAnsi="Century Gothic"/>
          <w:sz w:val="21"/>
          <w:szCs w:val="21"/>
          <w:lang w:eastAsia="pl-PL"/>
        </w:rPr>
        <w:t>Regionalny Dyrektor Ochrony Środowiska w Poznaniu zwrócił</w:t>
      </w:r>
      <w:r>
        <w:rPr>
          <w:rFonts w:ascii="Century Gothic" w:hAnsi="Century Gothic" w:cs="Arial"/>
          <w:sz w:val="21"/>
          <w:szCs w:val="21"/>
        </w:rPr>
        <w:t xml:space="preserve"> się do Wójta Gminy Gniezno z prośbą o wezwanie wnioskodawcy do uzupełnienia karty informacyjnej przedsięwzięcia, określając jednocześnie zakres wezwania. </w:t>
      </w:r>
      <w:r>
        <w:rPr>
          <w:rFonts w:ascii="Century Gothic" w:eastAsia="Arial" w:hAnsi="Century Gothic" w:cs="Arial"/>
          <w:sz w:val="21"/>
          <w:szCs w:val="21"/>
        </w:rPr>
        <w:t>Wymagane uzupełnienie przesłane przez Inwestora, Wójt Gminy Gniezno przekazał Regionalnemu Dyrektorowi Ochrony Środowiska w Poznaniu pismem z dnia 4 lipca 2025 r. znak OŚR.6220.6.2025. Uzupełnienia karty informacyjnej przedsięwzięcia zostały również przekazane do PPIS w Gnieźnie oraz Dyrektora Zarządu Zlewni Wód Polskich w Kole.</w:t>
      </w:r>
    </w:p>
    <w:p w14:paraId="2CCE61A8" w14:textId="77777777" w:rsidR="002B079B" w:rsidRDefault="002B079B" w:rsidP="002B079B">
      <w:pPr>
        <w:spacing w:after="0" w:line="276" w:lineRule="auto"/>
        <w:jc w:val="both"/>
        <w:rPr>
          <w:rFonts w:ascii="Century Gothic" w:hAnsi="Century Gothic"/>
          <w:sz w:val="21"/>
          <w:szCs w:val="21"/>
          <w:lang w:eastAsia="pl-PL"/>
        </w:rPr>
      </w:pPr>
      <w:r>
        <w:rPr>
          <w:rFonts w:ascii="Century Gothic" w:eastAsia="Arial" w:hAnsi="Century Gothic" w:cs="Arial"/>
          <w:sz w:val="21"/>
          <w:szCs w:val="21"/>
        </w:rPr>
        <w:t xml:space="preserve">9. Wójt Gminy Gniezno w trakcie postępowania informował strony postępowania Obwieszczeniem nr OŚR.6220.6.2025 z dnia 11 czerwca 2025 r., że decyzja o środowiskowych uwarunkowaniach dla przedmiotowego przedsięwzięcia nie może być wydana w terminie określonym w art. 35 kodeksu postępowania administracyjnego, podając jednocześnie przewidywany termin jej wydania. </w:t>
      </w:r>
    </w:p>
    <w:p w14:paraId="04852B99" w14:textId="77777777" w:rsidR="002B079B" w:rsidRDefault="002B079B" w:rsidP="002B079B">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10. Wójt Gminy Gniezno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03E63D97" w14:textId="77777777" w:rsidR="002B079B" w:rsidRDefault="002B079B" w:rsidP="002B079B">
      <w:pPr>
        <w:numPr>
          <w:ilvl w:val="0"/>
          <w:numId w:val="5"/>
        </w:numPr>
        <w:spacing w:after="0" w:line="276" w:lineRule="auto"/>
        <w:jc w:val="both"/>
        <w:rPr>
          <w:rFonts w:ascii="Century Gothic" w:hAnsi="Century Gothic"/>
          <w:bCs/>
          <w:iCs/>
          <w:sz w:val="21"/>
          <w:szCs w:val="21"/>
        </w:rPr>
      </w:pPr>
      <w:r>
        <w:rPr>
          <w:rFonts w:ascii="Century Gothic" w:eastAsia="Times New Roman" w:hAnsi="Century Gothic" w:cs="Calibri"/>
          <w:b/>
          <w:i/>
          <w:kern w:val="0"/>
          <w:sz w:val="21"/>
          <w:szCs w:val="21"/>
          <w:lang w:eastAsia="pl-PL"/>
          <w14:ligatures w14:val="none"/>
        </w:rPr>
        <w:t xml:space="preserve">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hAnsi="Century Gothic"/>
          <w:sz w:val="21"/>
          <w:szCs w:val="21"/>
        </w:rPr>
        <w:t xml:space="preserve"> na budowie 47 budynków mieszkalnych w miejscowości Mnichowo, Gmina Gniezno, działka nr 221/12. </w:t>
      </w:r>
      <w:bookmarkStart w:id="3" w:name="_Hlk206404710"/>
      <w:r>
        <w:rPr>
          <w:rFonts w:ascii="Century Gothic" w:hAnsi="Century Gothic"/>
          <w:sz w:val="21"/>
          <w:szCs w:val="21"/>
        </w:rPr>
        <w:t>Działka, na której planowana jest realizacja przedsięwzięcia ma powierzchnię 7,3124 ha. Inwestor dla części przedmiotowej działki o powierzchni 1,1591 ha uzyskał decyzję o warunkach zabudowy – decyzja Wójta Gminy Gniezno z dnia 8 maja 2023 roku znak 59/2023, GR.6730.260.2022 (9 budynków mieszkalnych).</w:t>
      </w:r>
    </w:p>
    <w:p w14:paraId="32D57564" w14:textId="77777777" w:rsidR="002B079B" w:rsidRDefault="002B079B" w:rsidP="002B079B">
      <w:pPr>
        <w:spacing w:after="0" w:line="276" w:lineRule="auto"/>
        <w:ind w:left="708"/>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Cs/>
          <w:iCs/>
          <w:kern w:val="0"/>
          <w:sz w:val="21"/>
          <w:szCs w:val="21"/>
          <w:lang w:eastAsia="pl-PL"/>
          <w14:ligatures w14:val="none"/>
        </w:rPr>
        <w:t xml:space="preserve">Budynki mieszkalne jednorodzinne budowane będą metodą tradycyjną z wykorzystaniem następujących technologii: </w:t>
      </w:r>
    </w:p>
    <w:p w14:paraId="42054542" w14:textId="77777777" w:rsidR="002B079B" w:rsidRDefault="002B079B" w:rsidP="002B079B">
      <w:pPr>
        <w:spacing w:after="0" w:line="276" w:lineRule="auto"/>
        <w:ind w:left="1416"/>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Cs/>
          <w:iCs/>
          <w:kern w:val="0"/>
          <w:sz w:val="21"/>
          <w:szCs w:val="21"/>
          <w:lang w:eastAsia="pl-PL"/>
          <w14:ligatures w14:val="none"/>
        </w:rPr>
        <w:t>• fundamenty w postaci żelbetowych płyt fundamentowych posadowionych na głębokości od 1,0 do 1,5 m,</w:t>
      </w:r>
    </w:p>
    <w:p w14:paraId="5F3EDD33" w14:textId="77777777" w:rsidR="002B079B" w:rsidRDefault="002B079B" w:rsidP="002B079B">
      <w:pPr>
        <w:spacing w:after="0" w:line="276" w:lineRule="auto"/>
        <w:ind w:left="1416"/>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Cs/>
          <w:iCs/>
          <w:kern w:val="0"/>
          <w:sz w:val="21"/>
          <w:szCs w:val="21"/>
          <w:lang w:eastAsia="pl-PL"/>
          <w14:ligatures w14:val="none"/>
        </w:rPr>
        <w:t>• ściany fundamentowe murowane z bloczków betonowych lub wylewane na mokro,</w:t>
      </w:r>
    </w:p>
    <w:p w14:paraId="09B8E0C5" w14:textId="77777777" w:rsidR="002B079B" w:rsidRDefault="002B079B" w:rsidP="002B079B">
      <w:pPr>
        <w:spacing w:after="0" w:line="276" w:lineRule="auto"/>
        <w:ind w:left="1416"/>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Cs/>
          <w:iCs/>
          <w:kern w:val="0"/>
          <w:sz w:val="21"/>
          <w:szCs w:val="21"/>
          <w:lang w:eastAsia="pl-PL"/>
          <w14:ligatures w14:val="none"/>
        </w:rPr>
        <w:t xml:space="preserve">• ściany </w:t>
      </w:r>
      <w:proofErr w:type="spellStart"/>
      <w:r>
        <w:rPr>
          <w:rFonts w:ascii="Century Gothic" w:eastAsia="Times New Roman" w:hAnsi="Century Gothic" w:cs="Calibri"/>
          <w:bCs/>
          <w:iCs/>
          <w:kern w:val="0"/>
          <w:sz w:val="21"/>
          <w:szCs w:val="21"/>
          <w:lang w:eastAsia="pl-PL"/>
          <w14:ligatures w14:val="none"/>
        </w:rPr>
        <w:t>nadziemia</w:t>
      </w:r>
      <w:proofErr w:type="spellEnd"/>
      <w:r>
        <w:rPr>
          <w:rFonts w:ascii="Century Gothic" w:eastAsia="Times New Roman" w:hAnsi="Century Gothic" w:cs="Calibri"/>
          <w:bCs/>
          <w:iCs/>
          <w:kern w:val="0"/>
          <w:sz w:val="21"/>
          <w:szCs w:val="21"/>
          <w:lang w:eastAsia="pl-PL"/>
          <w14:ligatures w14:val="none"/>
        </w:rPr>
        <w:t xml:space="preserve"> murowane z pustaków ceramicznych,</w:t>
      </w:r>
    </w:p>
    <w:p w14:paraId="1493A6FB" w14:textId="77777777" w:rsidR="002B079B" w:rsidRDefault="002B079B" w:rsidP="002B079B">
      <w:pPr>
        <w:spacing w:after="0" w:line="276" w:lineRule="auto"/>
        <w:ind w:left="1416"/>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Cs/>
          <w:iCs/>
          <w:kern w:val="0"/>
          <w:sz w:val="21"/>
          <w:szCs w:val="21"/>
          <w:lang w:eastAsia="pl-PL"/>
          <w14:ligatures w14:val="none"/>
        </w:rPr>
        <w:t xml:space="preserve">• stropy między kondygnacyjne oraz stropodachy jako prefabrykowane </w:t>
      </w:r>
      <w:proofErr w:type="spellStart"/>
      <w:r>
        <w:rPr>
          <w:rFonts w:ascii="Century Gothic" w:eastAsia="Times New Roman" w:hAnsi="Century Gothic" w:cs="Calibri"/>
          <w:bCs/>
          <w:iCs/>
          <w:kern w:val="0"/>
          <w:sz w:val="21"/>
          <w:szCs w:val="21"/>
          <w:lang w:eastAsia="pl-PL"/>
          <w14:ligatures w14:val="none"/>
        </w:rPr>
        <w:t>gęstożebrowe</w:t>
      </w:r>
      <w:proofErr w:type="spellEnd"/>
      <w:r>
        <w:rPr>
          <w:rFonts w:ascii="Century Gothic" w:eastAsia="Times New Roman" w:hAnsi="Century Gothic" w:cs="Calibri"/>
          <w:bCs/>
          <w:iCs/>
          <w:kern w:val="0"/>
          <w:sz w:val="21"/>
          <w:szCs w:val="21"/>
          <w:lang w:eastAsia="pl-PL"/>
          <w14:ligatures w14:val="none"/>
        </w:rPr>
        <w:t xml:space="preserve"> zalewane na budowie,</w:t>
      </w:r>
    </w:p>
    <w:p w14:paraId="7F79B49C" w14:textId="77777777" w:rsidR="002B079B" w:rsidRDefault="002B079B" w:rsidP="002B079B">
      <w:pPr>
        <w:spacing w:after="0" w:line="276" w:lineRule="auto"/>
        <w:ind w:left="1416"/>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Cs/>
          <w:iCs/>
          <w:kern w:val="0"/>
          <w:sz w:val="21"/>
          <w:szCs w:val="21"/>
          <w:lang w:eastAsia="pl-PL"/>
          <w14:ligatures w14:val="none"/>
        </w:rPr>
        <w:lastRenderedPageBreak/>
        <w:t>• stropodachy wielospadowe strome bądź płaskie wykończone papą termozgrzewalną,</w:t>
      </w:r>
    </w:p>
    <w:p w14:paraId="7B12C52C" w14:textId="77777777" w:rsidR="002B079B" w:rsidRDefault="002B079B" w:rsidP="002B079B">
      <w:pPr>
        <w:spacing w:after="0" w:line="276" w:lineRule="auto"/>
        <w:ind w:left="1416"/>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Cs/>
          <w:iCs/>
          <w:kern w:val="0"/>
          <w:sz w:val="21"/>
          <w:szCs w:val="21"/>
          <w:lang w:eastAsia="pl-PL"/>
          <w14:ligatures w14:val="none"/>
        </w:rPr>
        <w:t>• elewacje ocieplone styropianem i wykończone cienkowarstwowymi tynkami fakturowymi barwionymi w masie lub malowanymi,</w:t>
      </w:r>
    </w:p>
    <w:p w14:paraId="1A23169B" w14:textId="77777777" w:rsidR="002B079B" w:rsidRDefault="002B079B" w:rsidP="002B079B">
      <w:pPr>
        <w:spacing w:after="0" w:line="276" w:lineRule="auto"/>
        <w:ind w:left="1416"/>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Cs/>
          <w:iCs/>
          <w:kern w:val="0"/>
          <w:sz w:val="21"/>
          <w:szCs w:val="21"/>
          <w:lang w:eastAsia="pl-PL"/>
          <w14:ligatures w14:val="none"/>
        </w:rPr>
        <w:t>• stolarka okienna i drzwiowa zewnętrzna drewniana lub PCV,</w:t>
      </w:r>
    </w:p>
    <w:p w14:paraId="4F270842" w14:textId="77777777" w:rsidR="002B079B" w:rsidRDefault="002B079B" w:rsidP="002B079B">
      <w:pPr>
        <w:spacing w:after="0" w:line="276" w:lineRule="auto"/>
        <w:ind w:left="1416"/>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Cs/>
          <w:iCs/>
          <w:kern w:val="0"/>
          <w:sz w:val="21"/>
          <w:szCs w:val="21"/>
          <w:lang w:eastAsia="pl-PL"/>
          <w14:ligatures w14:val="none"/>
        </w:rPr>
        <w:t>• tereny utwardzone z betonowych kostek brukowych oraz płyt ażurowych.</w:t>
      </w:r>
    </w:p>
    <w:bookmarkEnd w:id="3"/>
    <w:p w14:paraId="27749E8D" w14:textId="77777777" w:rsidR="002B079B" w:rsidRDefault="002B079B" w:rsidP="002B079B">
      <w:pPr>
        <w:spacing w:after="0" w:line="276" w:lineRule="auto"/>
        <w:ind w:firstLine="708"/>
        <w:jc w:val="both"/>
        <w:rPr>
          <w:rFonts w:ascii="Century Gothic" w:hAnsi="Century Gothic"/>
          <w:sz w:val="21"/>
          <w:szCs w:val="21"/>
        </w:rPr>
      </w:pPr>
      <w:r>
        <w:rPr>
          <w:rFonts w:ascii="Century Gothic" w:eastAsia="Times New Roman" w:hAnsi="Century Gothic" w:cs="Arial"/>
          <w:kern w:val="0"/>
          <w:sz w:val="21"/>
          <w:szCs w:val="21"/>
          <w14:ligatures w14:val="none"/>
        </w:rPr>
        <w:t>Na podstawie informacji zawartych w Karcie informacyjnej przedsięwzięcia oraz map ustalono, że najbliższy teren chroniony akustycznie</w:t>
      </w:r>
      <w:r>
        <w:rPr>
          <w:rFonts w:ascii="Century Gothic" w:hAnsi="Century Gothic"/>
          <w:sz w:val="21"/>
          <w:szCs w:val="21"/>
        </w:rPr>
        <w:t xml:space="preserve"> to zabudowa mieszkaniowa jednorodzinna zlokalizowana w bezpośrednim sąsiedztwie od strony zachodniej i południowej. </w:t>
      </w:r>
      <w:r>
        <w:rPr>
          <w:rFonts w:ascii="Century Gothic" w:eastAsia="Times New Roman" w:hAnsi="Century Gothic" w:cs="Times New Roman"/>
          <w:kern w:val="0"/>
          <w:sz w:val="21"/>
          <w:szCs w:val="21"/>
          <w14:ligatures w14:val="none"/>
        </w:rPr>
        <w:t xml:space="preserve">Źródłem emisji hałasu na etapie realizacji przedsięwzięcia będą przede wszystkim pojazdy poruszające się po terenie zainwestowania. Celem ograniczenia uciążliwości akustycznej wszelkie prace oraz ruch pojazdów zostaną ograniczone do godzin 6.00—22.00 co uwzględniono w warunkach niniejszej decyzji. Będą to krótkotrwałe i odwracalne uciążliwości. </w:t>
      </w:r>
      <w:r>
        <w:rPr>
          <w:rFonts w:ascii="Century Gothic" w:hAnsi="Century Gothic"/>
          <w:sz w:val="21"/>
          <w:szCs w:val="21"/>
        </w:rPr>
        <w:t xml:space="preserve">Głównym źródłem hałasu związanym z funkcjonowaniem przedsięwzięcia w porze dziennej i nocnej będą przejazdy samochodów osobowych mieszkańców planowanych budynków, a także pojazdy związane z odbiorem odpadów oraz ścieków ze zbiorników bezodpływowych przez podmioty posiadające zezwolenie na odbiór i transport nieczystości ciekłych. Ponadto źródłem hałasu na etapie eksploatacji przedsięwzięcia będą, w przypadku ich zainstalowania pompy ciepła w liczbie do 47 sztuk — po jednej dla każdego budynku — o poziomie mocy akustycznej 55 </w:t>
      </w:r>
      <w:proofErr w:type="spellStart"/>
      <w:r>
        <w:rPr>
          <w:rFonts w:ascii="Century Gothic" w:hAnsi="Century Gothic"/>
          <w:sz w:val="21"/>
          <w:szCs w:val="21"/>
        </w:rPr>
        <w:t>dB</w:t>
      </w:r>
      <w:proofErr w:type="spellEnd"/>
      <w:r>
        <w:rPr>
          <w:rFonts w:ascii="Century Gothic" w:hAnsi="Century Gothic"/>
          <w:sz w:val="21"/>
          <w:szCs w:val="21"/>
        </w:rPr>
        <w:t xml:space="preserve"> każda. Należy zachować wartości graniczne w przypadku ogrzewania przez pompę ciepła tj., aby jednostka zewnętrzna charakteryzowała się mocą akustyczną nie większą niż 55 </w:t>
      </w:r>
      <w:proofErr w:type="spellStart"/>
      <w:r>
        <w:rPr>
          <w:rFonts w:ascii="Century Gothic" w:hAnsi="Century Gothic"/>
          <w:sz w:val="21"/>
          <w:szCs w:val="21"/>
        </w:rPr>
        <w:t>dB</w:t>
      </w:r>
      <w:proofErr w:type="spellEnd"/>
      <w:r>
        <w:rPr>
          <w:rFonts w:ascii="Century Gothic" w:hAnsi="Century Gothic"/>
          <w:sz w:val="21"/>
          <w:szCs w:val="21"/>
        </w:rPr>
        <w:t>. Przeprowadzona analiza akustycznego oddziaływania przedsięwzięcia na środowisko dla pory dnia i pory nocy wykazała, że na etapie eksploatacji nie będzie ono powodowało przekroczeń dopuszczalnych poziomów hałasu określonych w rozporządzeniu Ministra Środowiska z dnia 14 czerwca 2007 r. w sprawie dopuszczalnych poziomów hałasu w środowisku (Dz. U. z 2014 r., poz. 112) na granicy najbliższych terenów podlegających ochronie akustycznej.</w:t>
      </w:r>
    </w:p>
    <w:p w14:paraId="3FF34124" w14:textId="77777777" w:rsidR="002B079B" w:rsidRDefault="002B079B" w:rsidP="002B079B">
      <w:pPr>
        <w:spacing w:after="0" w:line="276" w:lineRule="auto"/>
        <w:ind w:firstLine="708"/>
        <w:jc w:val="both"/>
        <w:rPr>
          <w:rFonts w:ascii="Century Gothic" w:hAnsi="Century Gothic"/>
          <w:sz w:val="21"/>
          <w:szCs w:val="21"/>
        </w:rPr>
      </w:pPr>
      <w:r>
        <w:rPr>
          <w:rFonts w:ascii="Century Gothic" w:hAnsi="Century Gothic"/>
          <w:sz w:val="21"/>
          <w:szCs w:val="21"/>
        </w:rPr>
        <w:t xml:space="preserve">Na etapie prac budowlanych emisja substancji do powietrza będzie związana z powstawaniem pyłów, w związku z prowadzeniem robót ziemnych oraz przemieszczaniem mas ziemnych. Źródłem emisji substancji do powietrza będą także procesy spalania paliw w silnikach maszyn i urządzeń pracujących na budowie. Jednakże emisje te będą miały charakter miejscowy i okresowy oraz ustaną po zakończeniu prac budowlanych. </w:t>
      </w:r>
    </w:p>
    <w:p w14:paraId="7216EB93" w14:textId="77777777" w:rsidR="002B079B" w:rsidRDefault="002B079B" w:rsidP="002B079B">
      <w:pPr>
        <w:spacing w:after="0" w:line="276" w:lineRule="auto"/>
        <w:ind w:firstLine="708"/>
        <w:jc w:val="both"/>
        <w:rPr>
          <w:rFonts w:ascii="Century Gothic" w:hAnsi="Century Gothic"/>
          <w:sz w:val="21"/>
          <w:szCs w:val="21"/>
        </w:rPr>
      </w:pPr>
      <w:r>
        <w:rPr>
          <w:rFonts w:ascii="Century Gothic" w:hAnsi="Century Gothic"/>
          <w:sz w:val="21"/>
          <w:szCs w:val="21"/>
        </w:rPr>
        <w:t>Biorąc pod uwagę lokalizację oraz skalę i charakter przedmiotowego przedsięwzięcia nie przewiduje się wystąpienia powiązań z innymi przedsięwzięciami ani znaczącego kumulowania się oddziaływań planowanego przedsięwzięcia z oddziaływaniem innych przedsięwzięć.</w:t>
      </w:r>
    </w:p>
    <w:p w14:paraId="74585D03" w14:textId="77777777" w:rsidR="002B079B" w:rsidRDefault="002B079B" w:rsidP="002B079B">
      <w:pPr>
        <w:spacing w:after="0" w:line="276" w:lineRule="auto"/>
        <w:ind w:firstLine="708"/>
        <w:jc w:val="both"/>
        <w:rPr>
          <w:rFonts w:ascii="Century Gothic" w:hAnsi="Century Gothic"/>
          <w:sz w:val="21"/>
          <w:szCs w:val="21"/>
        </w:rPr>
      </w:pPr>
      <w:r>
        <w:rPr>
          <w:rFonts w:ascii="Century Gothic" w:hAnsi="Century Gothic"/>
          <w:sz w:val="21"/>
          <w:szCs w:val="21"/>
        </w:rPr>
        <w:t>Uwzględniając realizację przedsięwzięcia zgodnie z obowiązującymi przepisami i normami, nie przewiduje się wystąpienia katastrofy budowlanej ani poważnej awarii. Ze względu na położenie geograficzne przedsięwzięcie nie jest zagrożone ryzykiem katastrofy naturalnej, w szczególności w wyniku wystąpienia: trzęsień ziemi, powodzi czy osuwisk. Biorąc pod uwagę rodzaj przedsięwzięcia i jego cechy, nie przewiduje się jego znaczącego wpływu na zmiany klimatu na etapie realizacji, eksploatacji i likwidacji. Przyjęte rozwiązania techniczne, w tym zastosowane materiały pozwolą na adaptację przedsięwzięcia do postępujących zmian klimatu.</w:t>
      </w:r>
    </w:p>
    <w:p w14:paraId="7CF52A9B" w14:textId="77777777" w:rsidR="002B079B" w:rsidRDefault="002B079B" w:rsidP="002B079B">
      <w:pPr>
        <w:spacing w:after="0" w:line="276" w:lineRule="auto"/>
        <w:ind w:firstLine="708"/>
        <w:jc w:val="both"/>
        <w:rPr>
          <w:rFonts w:ascii="Century Gothic" w:hAnsi="Century Gothic"/>
          <w:sz w:val="21"/>
          <w:szCs w:val="21"/>
        </w:rPr>
      </w:pPr>
      <w:r>
        <w:rPr>
          <w:rFonts w:ascii="Century Gothic" w:hAnsi="Century Gothic"/>
          <w:sz w:val="21"/>
          <w:szCs w:val="21"/>
        </w:rPr>
        <w:t xml:space="preserve">Woda dla celów </w:t>
      </w:r>
      <w:proofErr w:type="spellStart"/>
      <w:r>
        <w:rPr>
          <w:rFonts w:ascii="Century Gothic" w:hAnsi="Century Gothic"/>
          <w:sz w:val="21"/>
          <w:szCs w:val="21"/>
        </w:rPr>
        <w:t>socjalno</w:t>
      </w:r>
      <w:proofErr w:type="spellEnd"/>
      <w:r>
        <w:rPr>
          <w:rFonts w:ascii="Century Gothic" w:hAnsi="Century Gothic"/>
          <w:sz w:val="21"/>
          <w:szCs w:val="21"/>
        </w:rPr>
        <w:t xml:space="preserve"> – bytowych pobierana będzie z gminnej sieci wodociągowej, co zawarto w warunkach niniejszej decyzji. Ścieki bytowe będą </w:t>
      </w:r>
      <w:r>
        <w:rPr>
          <w:rFonts w:ascii="Century Gothic" w:hAnsi="Century Gothic"/>
          <w:sz w:val="21"/>
          <w:szCs w:val="21"/>
        </w:rPr>
        <w:lastRenderedPageBreak/>
        <w:t>odprowadzane do szczelnych zbiorników bezodpływowych, a następnie wywożone do oczyszczalni ścieków przez uprawnione podmioty posiadające zezwolenie na prowadzenie działalności w zakresie opróżniania zbiorników bezodpływowych i transportu nieczystości ciekłych. Docelowo przewiduje się odprowadzenie ścieków do gminnej sieci kanalizacyjnej. Inwestor nie przewiduje odprowadzania ścieków bytowych do przydomowych oczyszczalni ścieków. W związku z powyższym w niniejszej decyzji zawarto warunek, aby ścieki bytowe odprowadzać do szczelnych zbiorników bezodpływowych do czasu podłączenia do sieci kanalizacyjnej sanitarnej. W związku z eksploatacją przedsięwzięcia nie przewiduje się powstawania ścieków przemysłowych. Wody opadowe i roztopowe odprowadzane będą na własny teren nieutwardzony, to jest poprzez infiltrację do gruntu. Ponieważ planowane rozwiązanie minimalizuje utratę naturalnej retencji i przywraca w możliwym zakresie naturalny, gruntowy charakter odpływu wód opadowych i roztopowych wpisano je jako warunek realizacji przedsięwzięcia, dodając możliwość gromadzenia tych wód w zbiornikach retencyjnych.</w:t>
      </w:r>
    </w:p>
    <w:p w14:paraId="64707983" w14:textId="77777777" w:rsidR="002B079B" w:rsidRDefault="002B079B" w:rsidP="002B079B">
      <w:pPr>
        <w:spacing w:after="0" w:line="276" w:lineRule="auto"/>
        <w:ind w:firstLine="708"/>
        <w:jc w:val="both"/>
        <w:rPr>
          <w:rFonts w:ascii="Century Gothic" w:eastAsia="Calibri" w:hAnsi="Century Gothic" w:cs="Arial"/>
          <w:spacing w:val="-1"/>
          <w:sz w:val="21"/>
          <w:szCs w:val="21"/>
          <w:lang w:eastAsia="ar-SA"/>
        </w:rPr>
      </w:pPr>
      <w:r>
        <w:rPr>
          <w:rFonts w:ascii="Century Gothic" w:eastAsia="Calibri" w:hAnsi="Century Gothic" w:cs="Arial"/>
          <w:spacing w:val="-1"/>
          <w:sz w:val="21"/>
          <w:szCs w:val="21"/>
          <w:lang w:eastAsia="ar-SA"/>
        </w:rPr>
        <w:t>Realizacja przedsięwzięcia będzie wiązała się z zastosowaniem typowych dla tego rodzaju przedsięwzięć materiałów i surowców budowlanych, miedzy innymi takich jak: piasek, żwir, beton, stal, drewno i szkło. Na potrzeby realizacji przedsięwzięcia niezbędne będzie także zużycie paliwa, energii elektrycznej oraz wody.</w:t>
      </w:r>
    </w:p>
    <w:p w14:paraId="49F28482" w14:textId="77777777" w:rsidR="002B079B" w:rsidRDefault="002B079B" w:rsidP="002B079B">
      <w:pPr>
        <w:spacing w:after="0" w:line="276" w:lineRule="auto"/>
        <w:ind w:firstLine="708"/>
        <w:jc w:val="both"/>
        <w:rPr>
          <w:rFonts w:ascii="Century Gothic" w:hAnsi="Century Gothic" w:cs="Calibri"/>
          <w:sz w:val="21"/>
          <w:szCs w:val="21"/>
        </w:rPr>
      </w:pPr>
      <w:r>
        <w:rPr>
          <w:rFonts w:ascii="Century Gothic" w:hAnsi="Century Gothic" w:cs="Calibri"/>
          <w:sz w:val="21"/>
          <w:szCs w:val="21"/>
        </w:rPr>
        <w:t xml:space="preserve">Gospodarowanie odpadami na etapie realizacji i eksploatacji przedmiotowego przedsięwzięcia powinno odbywać się na zasadach określonych w aktualnie obowiązujących przepisach szczegółowych. Na etapie realizacji przedsięwzięcia powstawać będą głównie odpady budowlane, które przekazywane będą podmiotom uprawnionym.  Natomiast na etapie eksploatacji przedsięwzięcia powstawać będą odpady komunalne wytwarzane poprzez użytkowników budynków mieszkalnych jednorodzinnych. Odpady te będą zbierane w sposób selektywny w specjalnych pojemnikach lub workach, a następnie odbierane przez podmiot uprawniony. </w:t>
      </w:r>
    </w:p>
    <w:p w14:paraId="77D25AF8" w14:textId="77777777" w:rsidR="002B079B" w:rsidRDefault="002B079B" w:rsidP="002B079B">
      <w:pPr>
        <w:spacing w:after="0" w:line="276" w:lineRule="auto"/>
        <w:ind w:firstLine="360"/>
        <w:jc w:val="both"/>
        <w:rPr>
          <w:rFonts w:ascii="Century Gothic" w:hAnsi="Century Gothic"/>
          <w:sz w:val="21"/>
          <w:szCs w:val="21"/>
        </w:rPr>
      </w:pPr>
      <w:r>
        <w:rPr>
          <w:rFonts w:ascii="Century Gothic" w:hAnsi="Century Gothic"/>
          <w:sz w:val="21"/>
          <w:szCs w:val="21"/>
        </w:rPr>
        <w:t>W niniejszej decyzji wskazano, aby niezanieczyszczone gleby i inne materiały występujące w stanie naturalnym, powstające w trakcie realizacji przedsięwzięcia wykorzystać w pierwszej kolejności ponownie na terenie przedsięwzięcia.</w:t>
      </w:r>
    </w:p>
    <w:p w14:paraId="5BF8E3F0" w14:textId="77777777" w:rsidR="002B079B" w:rsidRDefault="002B079B" w:rsidP="002B079B">
      <w:pPr>
        <w:numPr>
          <w:ilvl w:val="0"/>
          <w:numId w:val="5"/>
        </w:numPr>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b/>
          <w:i/>
          <w:kern w:val="0"/>
          <w:sz w:val="21"/>
          <w:szCs w:val="21"/>
          <w:lang w:eastAsia="pl-PL"/>
          <w14:ligatures w14:val="none"/>
        </w:rPr>
        <w:t>usytuowanie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2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usytuowane będzie na działce nr 221/12 położonej w miejscowości Mnichowo, Gmina Gniezno, na gruntach ornych klasy bonitacyjnej </w:t>
      </w:r>
      <w:proofErr w:type="spellStart"/>
      <w:r>
        <w:rPr>
          <w:rFonts w:ascii="Century Gothic" w:eastAsia="Times New Roman" w:hAnsi="Century Gothic" w:cs="Calibri"/>
          <w:kern w:val="0"/>
          <w:sz w:val="21"/>
          <w:szCs w:val="21"/>
          <w:lang w:eastAsia="pl-PL"/>
          <w14:ligatures w14:val="none"/>
        </w:rPr>
        <w:t>IVa</w:t>
      </w:r>
      <w:proofErr w:type="spellEnd"/>
      <w:r>
        <w:rPr>
          <w:rFonts w:ascii="Century Gothic" w:eastAsia="Times New Roman" w:hAnsi="Century Gothic" w:cs="Calibri"/>
          <w:kern w:val="0"/>
          <w:sz w:val="21"/>
          <w:szCs w:val="21"/>
          <w:lang w:eastAsia="pl-PL"/>
          <w14:ligatures w14:val="none"/>
        </w:rPr>
        <w:t xml:space="preserve">, V i nieużytkach. Grunty orne są obecnie wykorzystywane rolniczo. </w:t>
      </w:r>
    </w:p>
    <w:p w14:paraId="764D5429" w14:textId="77777777" w:rsidR="002B079B" w:rsidRDefault="002B079B" w:rsidP="002B079B">
      <w:pPr>
        <w:spacing w:after="0" w:line="276" w:lineRule="auto"/>
        <w:ind w:left="720"/>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lang w:eastAsia="pl-PL"/>
          <w14:ligatures w14:val="none"/>
        </w:rPr>
        <w:t xml:space="preserve">W najbliższym otoczeniu przedsięwzięcia znajdują się grunty rolne oraz tereny przeznaczone pod zabudowę mieszkaniową. </w:t>
      </w:r>
    </w:p>
    <w:p w14:paraId="0FA2B144" w14:textId="77777777" w:rsidR="002B079B" w:rsidRDefault="002B079B" w:rsidP="002B079B">
      <w:pPr>
        <w:spacing w:after="0" w:line="276" w:lineRule="auto"/>
        <w:ind w:left="720"/>
        <w:jc w:val="both"/>
        <w:rPr>
          <w:rFonts w:ascii="Century Gothic" w:hAnsi="Century Gothic"/>
          <w:sz w:val="21"/>
          <w:szCs w:val="21"/>
        </w:rPr>
      </w:pPr>
      <w:r>
        <w:rPr>
          <w:rFonts w:ascii="Century Gothic" w:eastAsia="Times New Roman" w:hAnsi="Century Gothic" w:cs="Arial"/>
          <w:bCs/>
          <w:kern w:val="0"/>
          <w:sz w:val="21"/>
          <w:szCs w:val="21"/>
          <w14:ligatures w14:val="none"/>
        </w:rPr>
        <w:t xml:space="preserve">Planowane przedsięwzięcie </w:t>
      </w:r>
      <w:r>
        <w:rPr>
          <w:rFonts w:ascii="Century Gothic" w:hAnsi="Century Gothic"/>
          <w:sz w:val="21"/>
          <w:szCs w:val="21"/>
        </w:rPr>
        <w:t>nie będzie zlokalizowane na obszarach ochronnych zbiorników wód śródlądowych i w strefach ochronnych ujęć wód podziemnych, na obszarach wybrzeży i środowiska morskiego oraz na obszarach górskich, leśnych oraz przylegających do jezior. Przedsięwzięcie nie będzie zlokalizowane na obszarach o krajobrazie mającym znaczenie historyczne, kulturowe i archeologiczne a także na obszarach uzdrowiskowych i ochrony uzdrowiskowej. Przedsięwzięcie nie będzie zlokalizowane na obszarach o dużej gęstości zaludnienia. W związku z realizacją przedmiotowego przedsięwzięcia nie przewiduje się przekroczenia standardów jakości środowiska.</w:t>
      </w:r>
    </w:p>
    <w:p w14:paraId="6F7747A8" w14:textId="77777777" w:rsidR="002B079B" w:rsidRDefault="002B079B" w:rsidP="002B079B">
      <w:pPr>
        <w:spacing w:after="0" w:line="276" w:lineRule="auto"/>
        <w:ind w:left="720"/>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Teren przeznaczony pod przedsięwzięcie zlokalizowany jest </w:t>
      </w:r>
      <w:r>
        <w:rPr>
          <w:rFonts w:ascii="Century Gothic" w:hAnsi="Century Gothic" w:cs="Arial"/>
          <w:sz w:val="21"/>
          <w:szCs w:val="21"/>
        </w:rPr>
        <w:t xml:space="preserve">poza obszarami chronionymi na podstawie ustawy z dnia 16 kwietnia 2004 r. o ochronie przyrody (Dz. U. z 2024 r. poz. 1478 ze zm.). Najbliżej położonym obszarem Natura 2000 jest </w:t>
      </w:r>
      <w:r>
        <w:rPr>
          <w:rFonts w:ascii="Century Gothic" w:hAnsi="Century Gothic" w:cs="Arial"/>
          <w:sz w:val="21"/>
          <w:szCs w:val="21"/>
        </w:rPr>
        <w:lastRenderedPageBreak/>
        <w:t xml:space="preserve">specjalny </w:t>
      </w:r>
      <w:r>
        <w:rPr>
          <w:rFonts w:ascii="Century Gothic" w:hAnsi="Century Gothic"/>
          <w:sz w:val="21"/>
          <w:szCs w:val="21"/>
        </w:rPr>
        <w:t xml:space="preserve">obszar ochrony siedlisk Grądy w Czerniejewie PLH300049, oddalony 0 5,8 km od miejsca realizacji przedsięwzięcia. W </w:t>
      </w:r>
      <w:proofErr w:type="spellStart"/>
      <w:r>
        <w:rPr>
          <w:rFonts w:ascii="Century Gothic" w:hAnsi="Century Gothic"/>
          <w:sz w:val="21"/>
          <w:szCs w:val="21"/>
        </w:rPr>
        <w:t>k.i.p</w:t>
      </w:r>
      <w:proofErr w:type="spellEnd"/>
      <w:r>
        <w:rPr>
          <w:rFonts w:ascii="Century Gothic" w:hAnsi="Century Gothic"/>
          <w:sz w:val="21"/>
          <w:szCs w:val="21"/>
        </w:rPr>
        <w:t xml:space="preserve">. wskazano, że teren przeznaczony pod zabudowę to grunt orny przygotowany pod uprawę. We wschodniej części działki, znajduje się niewielkie zadrzewienie, które podlegać będzie usunięciu. Do wycięcia przeznaczonych będzie do 18 drzew i krzewów, z gatunków: sosna zwyczajna, topola biała, brzoza brodawkowata, czeremcha, bez czarny, głóg jednoszyjkowy. Zdecydowana większość drzew charakteryzuje się obwodami (mierzonymi na wysokości 130 cm) ok. 30 cm - 90 cm, topole (2 szt.) mają obwody 170 cm i 201 cm. W celu minimalizacji negatywnych oddziaływań wycinki drzew i krzewów na środowisko, mając na uwadze ochronę miejsc lęgowych ptaków, jakimi są drzewa, nałożono warunek ich wycinki poza sezonem lęgowym ptaków, który w Wielkopolsce przypada średnio w okresie od 1 marca do 31 sierpnia. Drzewa stanowią bardzo istotny element ekosystemu pozytywnie kształtując lokalny klimat, absorbując zanieczyszczenia z powietrza, w tym metale ciężkie, oraz zwiększając retencję wód opadowych. Ponadto mają wielką wartość historyczną, kulturową oraz krajobrazową. Pełnią funkcje korytarzy ekologicznych, przede wszystkim jednak stanowią lokalne lub ponadlokalne ekosystemy cechujące się swoistą bioróżnorodnością znacznie przewyższającą otaczające tereny. W obrębie tych ekosystemów każde drzewo to mikro-ekosystem z właściwą mu florą i fauną oraz biotą grzybów. W związku z powyższym ich wycinka ma negatywny wpływ. W celu jego rekompensaty w pełni uzasadnione jest nałożenie obowiązku </w:t>
      </w:r>
      <w:proofErr w:type="spellStart"/>
      <w:r>
        <w:rPr>
          <w:rFonts w:ascii="Century Gothic" w:hAnsi="Century Gothic"/>
          <w:sz w:val="21"/>
          <w:szCs w:val="21"/>
        </w:rPr>
        <w:t>nasadzeń</w:t>
      </w:r>
      <w:proofErr w:type="spellEnd"/>
      <w:r>
        <w:rPr>
          <w:rFonts w:ascii="Century Gothic" w:hAnsi="Century Gothic"/>
          <w:sz w:val="21"/>
          <w:szCs w:val="21"/>
        </w:rPr>
        <w:t xml:space="preserve"> a dodatkowo, kierując się zasadą wzrastającej wartości drzewa wraz z jego wiekiem, nałożono warunek </w:t>
      </w:r>
      <w:proofErr w:type="spellStart"/>
      <w:r>
        <w:rPr>
          <w:rFonts w:ascii="Century Gothic" w:hAnsi="Century Gothic"/>
          <w:sz w:val="21"/>
          <w:szCs w:val="21"/>
        </w:rPr>
        <w:t>nasadzeń</w:t>
      </w:r>
      <w:proofErr w:type="spellEnd"/>
      <w:r>
        <w:rPr>
          <w:rFonts w:ascii="Century Gothic" w:hAnsi="Century Gothic"/>
          <w:sz w:val="21"/>
          <w:szCs w:val="21"/>
        </w:rPr>
        <w:t xml:space="preserve"> w stosunku 1 :1 za każde wycięte drzewo o obwodzie powyżej 20 cm do 100 cm, w stosunku, 1:2 za każde wycięte drzewo o obwodzie powyżej 100 cm oraz przeprowadzić nasadzenia krzewów na powierzchni nie mniejszej niż powierzchnia usuwanych krzewów i powierzchnia rzutu koron drzew o obwodzie do 20 cm włącznie. Obwód drzew należy mierzyć na wysokości 130 cm. Ponadto w celu zapewnienia jak najwyższej skuteczności </w:t>
      </w:r>
      <w:proofErr w:type="spellStart"/>
      <w:r>
        <w:rPr>
          <w:rFonts w:ascii="Century Gothic" w:hAnsi="Century Gothic"/>
          <w:sz w:val="21"/>
          <w:szCs w:val="21"/>
        </w:rPr>
        <w:t>nasadzeń</w:t>
      </w:r>
      <w:proofErr w:type="spellEnd"/>
      <w:r>
        <w:rPr>
          <w:rFonts w:ascii="Century Gothic" w:hAnsi="Century Gothic"/>
          <w:sz w:val="21"/>
          <w:szCs w:val="21"/>
        </w:rPr>
        <w:t xml:space="preserve"> nałożono warunki dotyczące jakości materiału do </w:t>
      </w:r>
      <w:proofErr w:type="spellStart"/>
      <w:r>
        <w:rPr>
          <w:rFonts w:ascii="Century Gothic" w:hAnsi="Century Gothic"/>
          <w:sz w:val="21"/>
          <w:szCs w:val="21"/>
        </w:rPr>
        <w:t>nasadzeń</w:t>
      </w:r>
      <w:proofErr w:type="spellEnd"/>
      <w:r>
        <w:rPr>
          <w:rFonts w:ascii="Century Gothic" w:hAnsi="Century Gothic"/>
          <w:sz w:val="21"/>
          <w:szCs w:val="21"/>
        </w:rPr>
        <w:t xml:space="preserve"> oraz prac pielęgnacyjnych. Wprowadzanie do środowiska przyrodniczego i przemieszczanie w nim gatunków obcych, zgodnie z art. 7 ustawy z dnia 11 sierpnia 2021 r. o gatunkach obcych (Dz. U. z 2023 r. poz. 1589) jest co do zasady zakazane. Choć tereny zieleni wskazane zostały jako jeden z wyjątków od tego zakazu, warunek </w:t>
      </w:r>
      <w:proofErr w:type="spellStart"/>
      <w:r>
        <w:rPr>
          <w:rFonts w:ascii="Century Gothic" w:hAnsi="Century Gothic"/>
          <w:sz w:val="21"/>
          <w:szCs w:val="21"/>
        </w:rPr>
        <w:t>nasadzeń</w:t>
      </w:r>
      <w:proofErr w:type="spellEnd"/>
      <w:r>
        <w:rPr>
          <w:rFonts w:ascii="Century Gothic" w:hAnsi="Century Gothic"/>
          <w:sz w:val="21"/>
          <w:szCs w:val="21"/>
        </w:rPr>
        <w:t xml:space="preserve"> minimalizujących straty przyrodnicze w oparciu wyłącznie o gatunki rodzime w niniejszym przypadku jest zasadny. Należy mieć na uwadze, że każdy gatunek obcy może w przyszłości stać się gatunkiem zagrażającym rodzimej bioróżnorodności; w odniesieniu do drzew status inwazyjnych zyskały w ostatnich dziesięcioleciach np. jesion pensylwański, dąb </w:t>
      </w:r>
      <w:proofErr w:type="spellStart"/>
      <w:r>
        <w:rPr>
          <w:rFonts w:ascii="Century Gothic" w:hAnsi="Century Gothic"/>
          <w:sz w:val="21"/>
          <w:szCs w:val="21"/>
        </w:rPr>
        <w:t>czemony</w:t>
      </w:r>
      <w:proofErr w:type="spellEnd"/>
      <w:r>
        <w:rPr>
          <w:rFonts w:ascii="Century Gothic" w:hAnsi="Century Gothic"/>
          <w:sz w:val="21"/>
          <w:szCs w:val="21"/>
        </w:rPr>
        <w:t xml:space="preserve">, a regionalnie i lokalnie także bożodrzew gruczołowaty, wiązowiec zachodni czy orzech włoski. W celu ochrony drzew nieprzeznaczonych do wycinki nałożono szereg warunków mających na celu ich zabezpieczenie przed mechanicznymi uszkodzeniami, naruszeniem statyki. Dodatkowo nałożono warunek chroniący florę, faunę i biotę grzybów występujących na drzewach przydrożnych polegający na takim zabezpieczaniu ich pni, które zapewni zachowanie występujących w ich obrębie gatunków zwierząt, roślin i grzybów i ich siedlisk. Mając na uwadze charakter i lokalizacje przedsięwzięcia, a także rodzaj siedliska występującego w miejscu realizacji przedsięwzięcia, skale wycinki drzew i realizację zgodnie z nałożonymi </w:t>
      </w:r>
      <w:r>
        <w:rPr>
          <w:rFonts w:ascii="Century Gothic" w:hAnsi="Century Gothic"/>
          <w:sz w:val="21"/>
          <w:szCs w:val="21"/>
        </w:rPr>
        <w:lastRenderedPageBreak/>
        <w:t>warunkami, nie przewiduje się znaczącego negatywnego oddziaływania przedsięwzięcia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siedliska, dla których ochrony zostały wyznaczone obszary Natura 2000, a także nie spowoduje pogorszenia integralności poszczególnych obszarów Natura 2000 lub ich powiązań z innymi obszarami. Ponadto przedsięwzięcie nie spowoduje utraty i fragmentacji siedlisk oraz nie wpłynie na korytarze ekologiczne i funkcję ekosystemu.</w:t>
      </w:r>
    </w:p>
    <w:p w14:paraId="4E04DC96" w14:textId="77777777" w:rsidR="002B079B" w:rsidRDefault="002B079B" w:rsidP="002B079B">
      <w:pPr>
        <w:spacing w:after="0" w:line="276" w:lineRule="auto"/>
        <w:ind w:left="720" w:firstLine="696"/>
        <w:jc w:val="both"/>
        <w:rPr>
          <w:rFonts w:ascii="Century Gothic" w:eastAsia="Times New Roman" w:hAnsi="Century Gothic" w:cs="Arial"/>
          <w:bCs/>
          <w:kern w:val="0"/>
          <w:sz w:val="21"/>
          <w:szCs w:val="21"/>
          <w14:ligatures w14:val="none"/>
        </w:rPr>
      </w:pPr>
      <w:r>
        <w:rPr>
          <w:rFonts w:ascii="Century Gothic" w:hAnsi="Century Gothic"/>
          <w:sz w:val="21"/>
          <w:szCs w:val="21"/>
        </w:rPr>
        <w:t xml:space="preserve">Teren zainwestowania znajduje się w obszarze Głównych Zbiorników Wód Podziemnych Nr: 144 — Dolina Kopalna Wielkopolska (zbiornik porowy Q, zaleganie poziomu wód gruntowych od 15 do 90 m, średnio 46 m) i 143 </w:t>
      </w:r>
      <w:proofErr w:type="spellStart"/>
      <w:r>
        <w:rPr>
          <w:rFonts w:ascii="Century Gothic" w:hAnsi="Century Gothic"/>
          <w:sz w:val="21"/>
          <w:szCs w:val="21"/>
        </w:rPr>
        <w:t>Subzbiornik</w:t>
      </w:r>
      <w:proofErr w:type="spellEnd"/>
      <w:r>
        <w:rPr>
          <w:rFonts w:ascii="Century Gothic" w:hAnsi="Century Gothic"/>
          <w:sz w:val="21"/>
          <w:szCs w:val="21"/>
        </w:rPr>
        <w:t xml:space="preserve"> Inowrocław — Gniezno (zbiornik porowy </w:t>
      </w:r>
      <w:proofErr w:type="spellStart"/>
      <w:r>
        <w:rPr>
          <w:rFonts w:ascii="Century Gothic" w:hAnsi="Century Gothic"/>
          <w:sz w:val="21"/>
          <w:szCs w:val="21"/>
        </w:rPr>
        <w:t>Pg-Ng</w:t>
      </w:r>
      <w:proofErr w:type="spellEnd"/>
      <w:r>
        <w:rPr>
          <w:rFonts w:ascii="Century Gothic" w:hAnsi="Century Gothic"/>
          <w:sz w:val="21"/>
          <w:szCs w:val="21"/>
        </w:rPr>
        <w:t>, zaleganie poziomu wód gruntowych od 90 do 140 m, średnio 120 m). W odległości ok. 1,6 km na południowy wschód od planowanej inwestycji znajduje się ciek o nazwie Wrześnica Mała.</w:t>
      </w:r>
    </w:p>
    <w:p w14:paraId="2B8F3757" w14:textId="77777777" w:rsidR="002B079B" w:rsidRDefault="002B079B" w:rsidP="002B079B">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jednolitej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kodzie PLGW600041. Zgodnie z obowiązującym „Planem gospodarowania wodami na obszarze dorzecza Odry” /Dz. U Z 2023 r. poz. 335/ </w:t>
      </w:r>
      <w:proofErr w:type="spellStart"/>
      <w:r>
        <w:rPr>
          <w:rFonts w:ascii="Century Gothic" w:eastAsia="Times New Roman" w:hAnsi="Century Gothic" w:cs="Times New Roman"/>
          <w:kern w:val="0"/>
          <w:sz w:val="21"/>
          <w:szCs w:val="21"/>
          <w14:ligatures w14:val="none"/>
        </w:rPr>
        <w:t>JCWPd</w:t>
      </w:r>
      <w:proofErr w:type="spellEnd"/>
      <w:r>
        <w:rPr>
          <w:rFonts w:ascii="Century Gothic" w:eastAsia="Times New Roman" w:hAnsi="Century Gothic" w:cs="Times New Roman"/>
          <w:kern w:val="0"/>
          <w:sz w:val="21"/>
          <w:szCs w:val="21"/>
          <w14:ligatures w14:val="none"/>
        </w:rPr>
        <w:t xml:space="preserve"> o kodzie PLGW600041 charakteryzuje się dobrym stanem ilościowym oraz chemicznym. Jest ona monitorowana, a w odniesieniu do ryzyka nieosiągnięcia celów środowiskowych została uznana za niezagrożoną. </w:t>
      </w:r>
    </w:p>
    <w:p w14:paraId="304ADE12" w14:textId="77777777" w:rsidR="002B079B" w:rsidRDefault="002B079B" w:rsidP="002B079B">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hAnsi="Century Gothic"/>
          <w:sz w:val="21"/>
          <w:szCs w:val="21"/>
        </w:rPr>
        <w:t xml:space="preserve">Jednocześnie inwestycja zlokalizowana będzie w regionie wodnym Warty, w granicach zlewni Jednolitej Części Wód Powierzchniowych (JCWP) o nazwie - „Wrześnica” i kodzie RW60001018389, naturalna część wód (NAT), o złym stanie i ocenie ryzyka określonej jako zagrożona nieosiągnięciem celów środowiskowych (stan JCWP: umiarkowany stan ekologiczny; wskaźniki determinujące stan ekologiczny: BZT5, OWO, przewodność, azot ogólny, azot amonowy, azot azotanowy, fosfor ogólny, fosfor fosforanowy (V); </w:t>
      </w:r>
      <w:proofErr w:type="spellStart"/>
      <w:r>
        <w:rPr>
          <w:rFonts w:ascii="Century Gothic" w:hAnsi="Century Gothic"/>
          <w:sz w:val="21"/>
          <w:szCs w:val="21"/>
        </w:rPr>
        <w:t>makrobezkręgowce</w:t>
      </w:r>
      <w:proofErr w:type="spellEnd"/>
      <w:r>
        <w:rPr>
          <w:rFonts w:ascii="Century Gothic" w:hAnsi="Century Gothic"/>
          <w:sz w:val="21"/>
          <w:szCs w:val="21"/>
        </w:rPr>
        <w:t xml:space="preserve">; stan chemiczny poniżej dobrego; wskaźniki determinujące stan chemiczny: </w:t>
      </w:r>
      <w:proofErr w:type="spellStart"/>
      <w:r>
        <w:rPr>
          <w:rFonts w:ascii="Century Gothic" w:hAnsi="Century Gothic"/>
          <w:sz w:val="21"/>
          <w:szCs w:val="21"/>
        </w:rPr>
        <w:t>benzo</w:t>
      </w:r>
      <w:proofErr w:type="spellEnd"/>
      <w:r>
        <w:rPr>
          <w:rFonts w:ascii="Century Gothic" w:hAnsi="Century Gothic"/>
          <w:sz w:val="21"/>
          <w:szCs w:val="21"/>
        </w:rPr>
        <w:t>(a)</w:t>
      </w:r>
      <w:proofErr w:type="spellStart"/>
      <w:r>
        <w:rPr>
          <w:rFonts w:ascii="Century Gothic" w:hAnsi="Century Gothic"/>
          <w:sz w:val="21"/>
          <w:szCs w:val="21"/>
        </w:rPr>
        <w:t>piren</w:t>
      </w:r>
      <w:proofErr w:type="spellEnd"/>
      <w:r>
        <w:rPr>
          <w:rFonts w:ascii="Century Gothic" w:hAnsi="Century Gothic"/>
          <w:sz w:val="21"/>
          <w:szCs w:val="21"/>
        </w:rPr>
        <w:t xml:space="preserve">, nikiel; bromowane </w:t>
      </w:r>
      <w:proofErr w:type="spellStart"/>
      <w:r>
        <w:rPr>
          <w:rFonts w:ascii="Century Gothic" w:hAnsi="Century Gothic"/>
          <w:sz w:val="21"/>
          <w:szCs w:val="21"/>
        </w:rPr>
        <w:t>difenyloetery</w:t>
      </w:r>
      <w:proofErr w:type="spellEnd"/>
      <w:r>
        <w:rPr>
          <w:rFonts w:ascii="Century Gothic" w:hAnsi="Century Gothic"/>
          <w:sz w:val="21"/>
          <w:szCs w:val="21"/>
        </w:rPr>
        <w:t xml:space="preserve">, </w:t>
      </w:r>
      <w:proofErr w:type="spellStart"/>
      <w:r>
        <w:rPr>
          <w:rFonts w:ascii="Century Gothic" w:hAnsi="Century Gothic"/>
          <w:sz w:val="21"/>
          <w:szCs w:val="21"/>
        </w:rPr>
        <w:t>heptachlor</w:t>
      </w:r>
      <w:proofErr w:type="spellEnd"/>
      <w:r>
        <w:rPr>
          <w:rFonts w:ascii="Century Gothic" w:hAnsi="Century Gothic"/>
          <w:sz w:val="21"/>
          <w:szCs w:val="21"/>
        </w:rPr>
        <w:t xml:space="preserve">; </w:t>
      </w:r>
      <w:r>
        <w:rPr>
          <w:rFonts w:ascii="Century Gothic" w:hAnsi="Century Gothic"/>
          <w:sz w:val="21"/>
          <w:szCs w:val="21"/>
          <w:u w:val="single" w:color="000000"/>
        </w:rPr>
        <w:t>cel środowiskowy</w:t>
      </w:r>
      <w:r>
        <w:rPr>
          <w:rFonts w:ascii="Century Gothic" w:hAnsi="Century Gothic"/>
          <w:sz w:val="21"/>
          <w:szCs w:val="21"/>
        </w:rPr>
        <w:t xml:space="preserve">: dobry stan ekologiczny; zapewnienie drożności cieku dla migracji ichtiofauny o ile jest monitorowany wskaźnik </w:t>
      </w:r>
      <w:proofErr w:type="spellStart"/>
      <w:r>
        <w:rPr>
          <w:rFonts w:ascii="Century Gothic" w:hAnsi="Century Gothic"/>
          <w:sz w:val="21"/>
          <w:szCs w:val="21"/>
        </w:rPr>
        <w:t>diadromiczny</w:t>
      </w:r>
      <w:proofErr w:type="spellEnd"/>
      <w:r>
        <w:rPr>
          <w:rFonts w:ascii="Century Gothic" w:hAnsi="Century Gothic"/>
          <w:sz w:val="21"/>
          <w:szCs w:val="21"/>
        </w:rPr>
        <w:t xml:space="preserve"> D oraz stan chemiczny.</w:t>
      </w:r>
    </w:p>
    <w:p w14:paraId="43362DBC" w14:textId="77777777" w:rsidR="002B079B" w:rsidRDefault="002B079B" w:rsidP="002B079B">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Times New Roman"/>
          <w:kern w:val="0"/>
          <w:sz w:val="21"/>
          <w:szCs w:val="21"/>
          <w14:ligatures w14:val="none"/>
        </w:rPr>
        <w:t xml:space="preserve">Uwzględniając charakter i skalę oddziaływania, zastosowane rozwiązania </w:t>
      </w:r>
      <w:r>
        <w:rPr>
          <w:rFonts w:ascii="Century Gothic" w:eastAsia="Times New Roman" w:hAnsi="Century Gothic" w:cs="Times New Roman"/>
          <w:kern w:val="0"/>
          <w:sz w:val="21"/>
          <w:szCs w:val="21"/>
          <w14:ligatures w14:val="none"/>
        </w:rPr>
        <w:br/>
        <w:t>i technologie stwierdzono, że planowane p</w:t>
      </w:r>
      <w:r>
        <w:rPr>
          <w:rFonts w:ascii="Century Gothic" w:eastAsia="Times New Roman" w:hAnsi="Century Gothic" w:cs="Calibri"/>
          <w:kern w:val="0"/>
          <w:sz w:val="21"/>
          <w:szCs w:val="21"/>
          <w:lang w:eastAsia="pl-PL"/>
          <w14:ligatures w14:val="none"/>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10854CEE" w14:textId="77777777" w:rsidR="002B079B" w:rsidRDefault="002B079B" w:rsidP="002B079B">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b/>
          <w:i/>
          <w:kern w:val="0"/>
          <w:sz w:val="21"/>
          <w:szCs w:val="21"/>
          <w:lang w:eastAsia="pl-PL"/>
          <w14:ligatures w14:val="none"/>
        </w:rPr>
        <w:t>rodzaj i skala możliwego oddziaływania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3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które z racji swojego charakteru nie pociąga za sobą zagrożeń, a tym bardziej znaczących oddziaływań, ze względu na:</w:t>
      </w:r>
    </w:p>
    <w:p w14:paraId="64E512D0" w14:textId="77777777" w:rsidR="002B079B" w:rsidRDefault="002B079B" w:rsidP="002B079B">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lastRenderedPageBreak/>
        <w:t>zasięg, wielkość i złożoność oddziaływania,  jego  prawdopodobieństwo,  czas  trwania, częstotliwość i odwracalność, możliwości ograniczenia oddziaływania,</w:t>
      </w:r>
    </w:p>
    <w:p w14:paraId="430F92EC" w14:textId="77777777" w:rsidR="002B079B" w:rsidRDefault="002B079B" w:rsidP="002B079B">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brak transgranicznego oddziaływania, </w:t>
      </w:r>
    </w:p>
    <w:p w14:paraId="47844E03" w14:textId="77777777" w:rsidR="002B079B" w:rsidRDefault="002B079B" w:rsidP="002B079B">
      <w:pPr>
        <w:shd w:val="clear" w:color="auto" w:fill="FFFFFF"/>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39B1A09B" w14:textId="77777777" w:rsidR="002B079B" w:rsidRDefault="002B079B" w:rsidP="002B079B">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11. Dla terenu (działka nr 221/12 położona w miejscowości Mnichowo), na którym ma być zlokalizowane przedsięwzięcie nie istnieje uchwalony miejscowy plan zagospodarowania przestrzennego.</w:t>
      </w:r>
    </w:p>
    <w:p w14:paraId="6E6B3A24" w14:textId="77777777" w:rsidR="002B079B" w:rsidRDefault="002B079B" w:rsidP="002B079B">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12. Stosownie do art. 10 ustawy z dnia 14 czerwca 1960 r. Kodeks postępowania administracyjnego /Dz. U. 2024 r., poz. 572/, przed wydaniem decyzji umożliwiono stronom wypowiedzenie, co do zebranych dowodów i materiałów oraz zgłoszonych żądań. Z powyższej możliwości strony nie skorzystały.</w:t>
      </w:r>
    </w:p>
    <w:p w14:paraId="22A25D22" w14:textId="77777777" w:rsidR="002B079B" w:rsidRDefault="002B079B" w:rsidP="002B079B">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13. Wójt Gminy Gniezno po przeprowadzeniu analizy dokumentacji, stwierdził, że zebrane materiały są wystarczające do zajęcia stanowiska w przedmiotowej sprawie. Wszelkie zarzuty stron postępowania mogą być formułowane w odwołaniu od decyzji </w:t>
      </w:r>
      <w:r>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49DBA41D" w14:textId="77777777" w:rsidR="002B079B" w:rsidRDefault="002B079B" w:rsidP="002B079B">
      <w:pPr>
        <w:spacing w:after="120" w:line="240" w:lineRule="auto"/>
        <w:jc w:val="center"/>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0A33C04F" w14:textId="77777777" w:rsidR="002B079B" w:rsidRDefault="002B079B" w:rsidP="002B079B">
      <w:pPr>
        <w:numPr>
          <w:ilvl w:val="0"/>
          <w:numId w:val="7"/>
        </w:numPr>
        <w:tabs>
          <w:tab w:val="left" w:pos="426"/>
        </w:tabs>
        <w:spacing w:after="0" w:line="240" w:lineRule="auto"/>
        <w:jc w:val="both"/>
        <w:rPr>
          <w:rFonts w:ascii="Century Gothic" w:eastAsia="Times New Roman" w:hAnsi="Century Gothic" w:cs="Times New Roman"/>
          <w:kern w:val="0"/>
          <w:sz w:val="18"/>
          <w:szCs w:val="18"/>
          <w14:ligatures w14:val="none"/>
        </w:rPr>
      </w:pPr>
      <w:r>
        <w:rPr>
          <w:rFonts w:ascii="Century Gothic" w:eastAsia="Times New Roman" w:hAnsi="Century Gothic" w:cs="Times New Roman"/>
          <w:kern w:val="0"/>
          <w:sz w:val="18"/>
          <w:szCs w:val="18"/>
          <w14:ligatures w14:val="none"/>
        </w:rPr>
        <w:t>Od niniejszej decyzji przysługuje stronom odwołanie do Samorządowego Kolegium Odwoławczego w Poznaniu za pośrednictwem Wójta Gminy Gniezno w terminie 14 dni od dnia doręczenia niniejszej decyzji.</w:t>
      </w:r>
    </w:p>
    <w:p w14:paraId="7E654D05" w14:textId="77777777" w:rsidR="002B079B" w:rsidRDefault="002B079B" w:rsidP="002B079B">
      <w:pPr>
        <w:numPr>
          <w:ilvl w:val="0"/>
          <w:numId w:val="7"/>
        </w:numPr>
        <w:tabs>
          <w:tab w:val="left" w:pos="426"/>
        </w:tabs>
        <w:spacing w:after="0" w:line="240" w:lineRule="auto"/>
        <w:jc w:val="both"/>
        <w:rPr>
          <w:rFonts w:ascii="Century Gothic" w:eastAsia="Times New Roman" w:hAnsi="Century Gothic" w:cs="Times New Roman"/>
          <w:kern w:val="0"/>
          <w:sz w:val="18"/>
          <w:szCs w:val="18"/>
          <w14:ligatures w14:val="none"/>
        </w:rPr>
      </w:pPr>
      <w:r>
        <w:rPr>
          <w:rFonts w:ascii="Century Gothic" w:eastAsia="Times New Roman" w:hAnsi="Century Gothic" w:cs="Times New Roman"/>
          <w:kern w:val="0"/>
          <w:sz w:val="18"/>
          <w:szCs w:val="18"/>
          <w:lang w:eastAsia="ar-SA"/>
          <w14:ligatures w14:val="none"/>
        </w:rPr>
        <w:t xml:space="preserve">Przed upływem terminu do wniesienia odwołania strona może zrzec się prawa do wniesienia odwołania </w:t>
      </w:r>
      <w:r>
        <w:rPr>
          <w:rFonts w:ascii="Century Gothic" w:eastAsia="Times New Roman" w:hAnsi="Century Gothic" w:cs="Times New Roman"/>
          <w:kern w:val="0"/>
          <w:sz w:val="18"/>
          <w:szCs w:val="18"/>
          <w14:ligatures w14:val="none"/>
        </w:rPr>
        <w:t xml:space="preserve">wobec organu administracji publicznej, który wydał decyzję </w:t>
      </w:r>
      <w:r>
        <w:rPr>
          <w:rFonts w:ascii="Century Gothic" w:eastAsia="Times New Roman" w:hAnsi="Century Gothic" w:cs="Times New Roman"/>
          <w:kern w:val="0"/>
          <w:sz w:val="18"/>
          <w:szCs w:val="18"/>
          <w:lang w:eastAsia="ar-SA"/>
          <w14:ligatures w14:val="none"/>
        </w:rPr>
        <w:t xml:space="preserve">- art. 127 a </w:t>
      </w:r>
      <w:r>
        <w:rPr>
          <w:rFonts w:ascii="Century Gothic" w:eastAsia="Times New Roman" w:hAnsi="Century Gothic" w:cs="Times New Roman"/>
          <w:kern w:val="0"/>
          <w:sz w:val="18"/>
          <w:szCs w:val="18"/>
          <w14:ligatures w14:val="none"/>
        </w:rPr>
        <w:t>§ 1 k.p.a.</w:t>
      </w:r>
    </w:p>
    <w:p w14:paraId="0F48AD1C" w14:textId="77777777" w:rsidR="002B079B" w:rsidRDefault="002B079B" w:rsidP="002B079B">
      <w:pPr>
        <w:numPr>
          <w:ilvl w:val="0"/>
          <w:numId w:val="7"/>
        </w:numPr>
        <w:tabs>
          <w:tab w:val="left" w:pos="426"/>
        </w:tabs>
        <w:spacing w:after="0" w:line="240" w:lineRule="auto"/>
        <w:jc w:val="both"/>
        <w:rPr>
          <w:rFonts w:ascii="Century Gothic" w:eastAsia="Times New Roman" w:hAnsi="Century Gothic" w:cs="Times New Roman"/>
          <w:kern w:val="0"/>
          <w:sz w:val="18"/>
          <w:szCs w:val="18"/>
          <w14:ligatures w14:val="none"/>
        </w:rPr>
      </w:pPr>
      <w:r>
        <w:rPr>
          <w:rFonts w:ascii="Century Gothic" w:eastAsia="Times New Roman" w:hAnsi="Century Gothic" w:cs="Times New Roman"/>
          <w:kern w:val="0"/>
          <w:sz w:val="18"/>
          <w:szCs w:val="18"/>
          <w14:ligatures w14:val="none"/>
        </w:rPr>
        <w:t>Z dniem doręczenia organowi administracji publicznej oświadczenia o zrzeczeniu się prawa do wniesienia odwołania przez ostatnią ze stron postępowania, decyzja staje się ostateczna i prawomocna.</w:t>
      </w:r>
    </w:p>
    <w:p w14:paraId="7225BB0C" w14:textId="77777777" w:rsidR="002B079B" w:rsidRDefault="002B079B" w:rsidP="002B079B">
      <w:pPr>
        <w:numPr>
          <w:ilvl w:val="0"/>
          <w:numId w:val="7"/>
        </w:numPr>
        <w:tabs>
          <w:tab w:val="left" w:pos="426"/>
        </w:tabs>
        <w:spacing w:after="0" w:line="240" w:lineRule="auto"/>
        <w:jc w:val="both"/>
        <w:rPr>
          <w:rFonts w:ascii="Century Gothic" w:eastAsia="Times New Roman" w:hAnsi="Century Gothic" w:cs="Times New Roman"/>
          <w:kern w:val="0"/>
          <w:sz w:val="18"/>
          <w:szCs w:val="18"/>
          <w14:ligatures w14:val="none"/>
        </w:rPr>
      </w:pPr>
      <w:r>
        <w:rPr>
          <w:rFonts w:ascii="Century Gothic" w:eastAsia="Times New Roman" w:hAnsi="Century Gothic" w:cs="Times New Roman"/>
          <w:kern w:val="0"/>
          <w:sz w:val="18"/>
          <w:szCs w:val="18"/>
          <w14:ligatures w14:val="none"/>
        </w:rPr>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18"/>
          <w:szCs w:val="18"/>
          <w:lang w:eastAsia="ar-SA"/>
          <w14:ligatures w14:val="none"/>
        </w:rPr>
        <w:t xml:space="preserve">art. 107 </w:t>
      </w:r>
      <w:r>
        <w:rPr>
          <w:rFonts w:ascii="Century Gothic" w:eastAsia="Times New Roman" w:hAnsi="Century Gothic" w:cs="Times New Roman"/>
          <w:kern w:val="0"/>
          <w:sz w:val="18"/>
          <w:szCs w:val="18"/>
          <w14:ligatures w14:val="none"/>
        </w:rPr>
        <w:t>§ 1 pkt. 7 k.p.a.</w:t>
      </w:r>
    </w:p>
    <w:p w14:paraId="2C85BE30" w14:textId="77777777" w:rsidR="002B079B" w:rsidRDefault="002B079B" w:rsidP="002B079B">
      <w:pPr>
        <w:numPr>
          <w:ilvl w:val="0"/>
          <w:numId w:val="7"/>
        </w:numPr>
        <w:tabs>
          <w:tab w:val="left" w:pos="426"/>
        </w:tabs>
        <w:spacing w:after="0" w:line="240" w:lineRule="auto"/>
        <w:jc w:val="both"/>
        <w:rPr>
          <w:rFonts w:ascii="Century Gothic" w:eastAsia="Times New Roman" w:hAnsi="Century Gothic" w:cs="Times New Roman"/>
          <w:kern w:val="0"/>
          <w:sz w:val="18"/>
          <w:szCs w:val="18"/>
          <w14:ligatures w14:val="none"/>
        </w:rPr>
      </w:pPr>
      <w:r>
        <w:rPr>
          <w:rFonts w:ascii="Century Gothic" w:eastAsia="Times New Roman" w:hAnsi="Century Gothic" w:cs="Times New Roman"/>
          <w:kern w:val="0"/>
          <w:sz w:val="18"/>
          <w:szCs w:val="18"/>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18"/>
          <w:szCs w:val="18"/>
          <w:lang w:eastAsia="ar-SA"/>
          <w14:ligatures w14:val="none"/>
        </w:rPr>
        <w:t xml:space="preserve">art. 130 </w:t>
      </w:r>
      <w:r>
        <w:rPr>
          <w:rFonts w:ascii="Century Gothic" w:eastAsia="Times New Roman" w:hAnsi="Century Gothic" w:cs="Times New Roman"/>
          <w:kern w:val="0"/>
          <w:sz w:val="18"/>
          <w:szCs w:val="18"/>
          <w14:ligatures w14:val="none"/>
        </w:rPr>
        <w:t>§ 4 k.p.a.</w:t>
      </w:r>
    </w:p>
    <w:p w14:paraId="21DDF09C" w14:textId="77777777" w:rsidR="002B079B" w:rsidRDefault="002B079B" w:rsidP="002B079B">
      <w:pPr>
        <w:numPr>
          <w:ilvl w:val="0"/>
          <w:numId w:val="7"/>
        </w:numPr>
        <w:tabs>
          <w:tab w:val="left" w:pos="426"/>
        </w:tabs>
        <w:spacing w:after="0" w:line="240" w:lineRule="auto"/>
        <w:jc w:val="both"/>
        <w:rPr>
          <w:rFonts w:ascii="Century Gothic" w:eastAsia="Times New Roman" w:hAnsi="Century Gothic" w:cs="Times New Roman"/>
          <w:kern w:val="0"/>
          <w:sz w:val="18"/>
          <w:szCs w:val="18"/>
          <w14:ligatures w14:val="none"/>
        </w:rPr>
      </w:pPr>
      <w:r>
        <w:rPr>
          <w:rFonts w:ascii="Century Gothic" w:eastAsia="Times New Roman" w:hAnsi="Century Gothic" w:cs="Times New Roman"/>
          <w:kern w:val="0"/>
          <w:sz w:val="18"/>
          <w:szCs w:val="18"/>
          <w:lang w:eastAsia="pl-PL"/>
          <w14:ligatures w14:val="none"/>
        </w:rPr>
        <w:t>Decyzję o środowiskowych uwarunkowaniach dołącza się do wniosku o wydanie decyzji, o której mowa w art. 72 ust. 1 oraz zgłoszenia</w:t>
      </w:r>
      <w:r>
        <w:rPr>
          <w:rFonts w:ascii="Century Gothic" w:eastAsia="Times New Roman" w:hAnsi="Century Gothic" w:cs="Times New Roman"/>
          <w:bCs/>
          <w:kern w:val="0"/>
          <w:sz w:val="18"/>
          <w:szCs w:val="18"/>
          <w:lang w:eastAsia="pl-PL"/>
          <w14:ligatures w14:val="none"/>
        </w:rPr>
        <w:t>, o którym mowa w ust. 1a</w:t>
      </w:r>
      <w:r>
        <w:rPr>
          <w:rFonts w:ascii="Century Gothic" w:eastAsia="Times New Roman" w:hAnsi="Century Gothic" w:cs="Times New Roman"/>
          <w:kern w:val="0"/>
          <w:sz w:val="18"/>
          <w:szCs w:val="18"/>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5A645AD9" w14:textId="77777777" w:rsidR="002B079B" w:rsidRDefault="002B079B" w:rsidP="002B079B">
      <w:pPr>
        <w:numPr>
          <w:ilvl w:val="0"/>
          <w:numId w:val="7"/>
        </w:numPr>
        <w:tabs>
          <w:tab w:val="left" w:pos="426"/>
        </w:tabs>
        <w:spacing w:after="0" w:line="240" w:lineRule="auto"/>
        <w:jc w:val="both"/>
        <w:rPr>
          <w:rFonts w:ascii="Century Gothic" w:eastAsia="Times New Roman" w:hAnsi="Century Gothic" w:cs="Times New Roman"/>
          <w:kern w:val="0"/>
          <w:sz w:val="18"/>
          <w:szCs w:val="18"/>
          <w14:ligatures w14:val="none"/>
        </w:rPr>
      </w:pPr>
      <w:r>
        <w:rPr>
          <w:rFonts w:ascii="Century Gothic" w:eastAsia="Times New Roman" w:hAnsi="Century Gothic" w:cs="Times New Roman"/>
          <w:kern w:val="0"/>
          <w:sz w:val="18"/>
          <w:szCs w:val="18"/>
          <w:lang w:eastAsia="pl-PL"/>
          <w14:ligatures w14:val="none"/>
        </w:rPr>
        <w:t xml:space="preserve">Za niniejszą decyzję administracyjną pobrano opłatę skarbową w wysokości 205 zł zgodnie z częścią I, pkt. 45  załącznika do ustawy z dnia 16 listopada 2006 r. o opłacie skarbowej </w:t>
      </w:r>
      <w:r>
        <w:rPr>
          <w:rFonts w:ascii="Century Gothic" w:hAnsi="Century Gothic"/>
          <w:sz w:val="18"/>
          <w:szCs w:val="18"/>
        </w:rPr>
        <w:t>/Dz. U. z 2023 r. poz. 2111/.</w:t>
      </w:r>
    </w:p>
    <w:p w14:paraId="56FE304A" w14:textId="77777777" w:rsidR="002B079B" w:rsidRDefault="002B079B" w:rsidP="002B079B">
      <w:pPr>
        <w:spacing w:after="0" w:line="276" w:lineRule="auto"/>
        <w:rPr>
          <w:rFonts w:ascii="Century Gothic" w:eastAsia="Times New Roman" w:hAnsi="Century Gothic" w:cs="Times New Roman"/>
          <w:b/>
          <w:bCs/>
          <w:kern w:val="0"/>
          <w:sz w:val="18"/>
          <w:szCs w:val="21"/>
          <w:u w:val="single"/>
          <w14:ligatures w14:val="none"/>
        </w:rPr>
      </w:pPr>
    </w:p>
    <w:p w14:paraId="708F7194" w14:textId="77777777" w:rsidR="002B079B" w:rsidRDefault="002B079B" w:rsidP="002B079B">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4A052DC8" w14:textId="77777777" w:rsidR="002B079B" w:rsidRDefault="002B079B" w:rsidP="002B079B">
      <w:pPr>
        <w:numPr>
          <w:ilvl w:val="0"/>
          <w:numId w:val="8"/>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43BA249A" w14:textId="77777777" w:rsidR="002B079B" w:rsidRDefault="002B079B" w:rsidP="002B079B">
      <w:pPr>
        <w:numPr>
          <w:ilvl w:val="0"/>
          <w:numId w:val="8"/>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571B04B5" w14:textId="77777777" w:rsidR="002B079B" w:rsidRDefault="002B079B" w:rsidP="002B079B">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429068A6" w14:textId="77777777" w:rsidR="002B079B" w:rsidRDefault="002B079B" w:rsidP="002B079B">
      <w:pPr>
        <w:numPr>
          <w:ilvl w:val="0"/>
          <w:numId w:val="9"/>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Kościuszki 57, 61-891 Poznań</w:t>
      </w:r>
    </w:p>
    <w:p w14:paraId="390B7A6D" w14:textId="77777777" w:rsidR="002B079B" w:rsidRDefault="002B079B" w:rsidP="002B079B">
      <w:pPr>
        <w:numPr>
          <w:ilvl w:val="0"/>
          <w:numId w:val="9"/>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08648470" w14:textId="77777777" w:rsidR="002B079B" w:rsidRDefault="002B079B" w:rsidP="002B079B">
      <w:pPr>
        <w:numPr>
          <w:ilvl w:val="0"/>
          <w:numId w:val="9"/>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13397230" w14:textId="77777777" w:rsidR="002B079B" w:rsidRDefault="002B079B" w:rsidP="002B079B">
      <w:pPr>
        <w:spacing w:after="0" w:line="276" w:lineRule="auto"/>
        <w:jc w:val="center"/>
        <w:rPr>
          <w:rFonts w:ascii="Century Gothic" w:eastAsia="Times New Roman" w:hAnsi="Century Gothic" w:cs="Times New Roman"/>
          <w:b/>
          <w:kern w:val="0"/>
          <w:sz w:val="19"/>
          <w:szCs w:val="19"/>
          <w:lang w:eastAsia="pl-PL"/>
          <w14:ligatures w14:val="none"/>
        </w:rPr>
      </w:pPr>
    </w:p>
    <w:p w14:paraId="1DDE6971" w14:textId="77777777" w:rsidR="002B079B" w:rsidRDefault="002B079B" w:rsidP="002B079B">
      <w:pPr>
        <w:spacing w:after="0" w:line="276" w:lineRule="auto"/>
        <w:jc w:val="center"/>
        <w:rPr>
          <w:rFonts w:ascii="Century Gothic" w:eastAsia="Times New Roman" w:hAnsi="Century Gothic" w:cs="Times New Roman"/>
          <w:b/>
          <w:kern w:val="0"/>
          <w:sz w:val="19"/>
          <w:szCs w:val="19"/>
          <w:lang w:eastAsia="pl-PL"/>
          <w14:ligatures w14:val="none"/>
        </w:rPr>
      </w:pPr>
    </w:p>
    <w:p w14:paraId="787FCAE5" w14:textId="77777777" w:rsidR="002B079B" w:rsidRDefault="002B079B" w:rsidP="002B079B">
      <w:pPr>
        <w:spacing w:after="0" w:line="276" w:lineRule="auto"/>
        <w:rPr>
          <w:rFonts w:ascii="Century Gothic" w:eastAsia="Times New Roman" w:hAnsi="Century Gothic" w:cs="Times New Roman"/>
          <w:b/>
          <w:kern w:val="0"/>
          <w:sz w:val="19"/>
          <w:szCs w:val="19"/>
          <w:lang w:eastAsia="pl-PL"/>
          <w14:ligatures w14:val="none"/>
        </w:rPr>
      </w:pPr>
    </w:p>
    <w:p w14:paraId="5997B1E5" w14:textId="77777777" w:rsidR="002B079B" w:rsidRDefault="002B079B" w:rsidP="002B079B">
      <w:pPr>
        <w:spacing w:after="0" w:line="276" w:lineRule="auto"/>
        <w:jc w:val="center"/>
        <w:rPr>
          <w:rFonts w:ascii="Century Gothic" w:eastAsia="Times New Roman" w:hAnsi="Century Gothic" w:cs="Times New Roman"/>
          <w:b/>
          <w:kern w:val="0"/>
          <w:sz w:val="19"/>
          <w:szCs w:val="19"/>
          <w:lang w:eastAsia="pl-PL"/>
          <w14:ligatures w14:val="none"/>
        </w:rPr>
      </w:pPr>
    </w:p>
    <w:p w14:paraId="2B907E07" w14:textId="77777777" w:rsidR="002B079B" w:rsidRDefault="002B079B" w:rsidP="002B079B">
      <w:pPr>
        <w:spacing w:after="0" w:line="276" w:lineRule="auto"/>
        <w:jc w:val="center"/>
        <w:rPr>
          <w:rFonts w:ascii="Century Gothic" w:eastAsia="Times New Roman" w:hAnsi="Century Gothic" w:cs="Times New Roman"/>
          <w:b/>
          <w:kern w:val="0"/>
          <w:sz w:val="19"/>
          <w:szCs w:val="19"/>
          <w:lang w:eastAsia="pl-PL"/>
          <w14:ligatures w14:val="none"/>
        </w:rPr>
      </w:pPr>
      <w:r>
        <w:rPr>
          <w:rFonts w:ascii="Century Gothic" w:eastAsia="Times New Roman" w:hAnsi="Century Gothic" w:cs="Times New Roman"/>
          <w:b/>
          <w:kern w:val="0"/>
          <w:sz w:val="19"/>
          <w:szCs w:val="19"/>
          <w:lang w:eastAsia="pl-PL"/>
          <w14:ligatures w14:val="none"/>
        </w:rPr>
        <w:t xml:space="preserve">Załącznik do decyzji o środowiskowych uwarunkowaniach </w:t>
      </w:r>
      <w:r>
        <w:rPr>
          <w:rFonts w:ascii="Century Gothic" w:eastAsia="Times New Roman" w:hAnsi="Century Gothic" w:cs="Times New Roman"/>
          <w:b/>
          <w:kern w:val="0"/>
          <w:sz w:val="19"/>
          <w:szCs w:val="19"/>
          <w:lang w:eastAsia="pl-PL"/>
          <w14:ligatures w14:val="none"/>
        </w:rPr>
        <w:br/>
        <w:t>znak OŚR.6220.6.2025 z dnia 9 września 2025 roku</w:t>
      </w:r>
    </w:p>
    <w:p w14:paraId="613F923B" w14:textId="77777777" w:rsidR="002B079B" w:rsidRDefault="002B079B" w:rsidP="002B079B">
      <w:pPr>
        <w:spacing w:after="0" w:line="276" w:lineRule="auto"/>
        <w:rPr>
          <w:rFonts w:ascii="Century Gothic" w:eastAsia="Times New Roman" w:hAnsi="Century Gothic" w:cs="Times New Roman"/>
          <w:bCs/>
          <w:kern w:val="0"/>
          <w:sz w:val="21"/>
          <w:szCs w:val="21"/>
          <w:lang w:eastAsia="pl-PL"/>
          <w14:ligatures w14:val="none"/>
        </w:rPr>
      </w:pPr>
    </w:p>
    <w:p w14:paraId="5ED9CA68" w14:textId="77777777" w:rsidR="002B079B" w:rsidRDefault="002B079B" w:rsidP="002B079B">
      <w:pPr>
        <w:keepNext/>
        <w:spacing w:after="0" w:line="276" w:lineRule="auto"/>
        <w:jc w:val="center"/>
        <w:outlineLvl w:val="0"/>
        <w:rPr>
          <w:rFonts w:ascii="Century Gothic" w:eastAsia="Times New Roman" w:hAnsi="Century Gothic" w:cs="Times New Roman"/>
          <w:bCs/>
          <w:kern w:val="0"/>
          <w:szCs w:val="21"/>
          <w:lang w:eastAsia="pl-PL"/>
          <w14:ligatures w14:val="none"/>
        </w:rPr>
      </w:pPr>
      <w:r>
        <w:rPr>
          <w:rFonts w:ascii="Century Gothic" w:eastAsia="Times New Roman" w:hAnsi="Century Gothic" w:cs="Times New Roman"/>
          <w:bCs/>
          <w:kern w:val="0"/>
          <w:szCs w:val="21"/>
          <w:lang w:eastAsia="pl-PL"/>
          <w14:ligatures w14:val="none"/>
        </w:rPr>
        <w:t>Charakterystyka przedsięwzięcia</w:t>
      </w:r>
    </w:p>
    <w:p w14:paraId="6436E3FA" w14:textId="77777777" w:rsidR="002B079B" w:rsidRDefault="002B079B" w:rsidP="002B079B">
      <w:pPr>
        <w:keepNext/>
        <w:spacing w:after="0" w:line="276" w:lineRule="auto"/>
        <w:jc w:val="center"/>
        <w:outlineLvl w:val="0"/>
        <w:rPr>
          <w:rFonts w:ascii="Century Gothic" w:eastAsia="Times New Roman" w:hAnsi="Century Gothic" w:cs="Times New Roman"/>
          <w:bCs/>
          <w:kern w:val="0"/>
          <w:sz w:val="21"/>
          <w:szCs w:val="21"/>
          <w:lang w:eastAsia="pl-PL"/>
          <w14:ligatures w14:val="none"/>
        </w:rPr>
      </w:pPr>
    </w:p>
    <w:p w14:paraId="28D4D2C0" w14:textId="77777777" w:rsidR="002B079B" w:rsidRDefault="002B079B" w:rsidP="002B079B">
      <w:pPr>
        <w:spacing w:after="0" w:line="276" w:lineRule="auto"/>
        <w:ind w:firstLine="708"/>
        <w:jc w:val="both"/>
        <w:rPr>
          <w:rFonts w:ascii="Century Gothic" w:hAnsi="Century Gothic"/>
          <w:bCs/>
          <w:sz w:val="21"/>
          <w:szCs w:val="21"/>
        </w:rPr>
      </w:pPr>
      <w:r>
        <w:rPr>
          <w:rFonts w:ascii="Century Gothic" w:eastAsia="Times New Roman" w:hAnsi="Century Gothic" w:cs="Calibri"/>
          <w:bCs/>
          <w:kern w:val="0"/>
          <w:sz w:val="21"/>
          <w:szCs w:val="21"/>
          <w:lang w:eastAsia="pl-PL"/>
          <w14:ligatures w14:val="none"/>
        </w:rPr>
        <w:t>Planowane przedsięwzięcie polegać będzie</w:t>
      </w:r>
      <w:r>
        <w:rPr>
          <w:rFonts w:ascii="Century Gothic" w:eastAsia="Times New Roman" w:hAnsi="Century Gothic" w:cs="Calibri"/>
          <w:bCs/>
          <w:kern w:val="0"/>
          <w:sz w:val="21"/>
          <w:szCs w:val="21"/>
          <w14:ligatures w14:val="none"/>
        </w:rPr>
        <w:t xml:space="preserve"> </w:t>
      </w:r>
      <w:r>
        <w:rPr>
          <w:rFonts w:ascii="Century Gothic" w:eastAsia="Times New Roman" w:hAnsi="Century Gothic" w:cs="Arial"/>
          <w:bCs/>
          <w:kern w:val="0"/>
          <w:sz w:val="21"/>
          <w:szCs w:val="21"/>
          <w14:ligatures w14:val="none"/>
        </w:rPr>
        <w:t>na</w:t>
      </w:r>
      <w:r>
        <w:rPr>
          <w:rFonts w:ascii="Century Gothic" w:hAnsi="Century Gothic"/>
          <w:bCs/>
          <w:sz w:val="21"/>
          <w:szCs w:val="21"/>
        </w:rPr>
        <w:t xml:space="preserve"> budowie 47 budynków mieszkalnych jednorodzinnych w zabudowie wolno stojącej wraz z drogami wewnętrznymi i niezbędną infrastrukturą techniczną w miejscowości Mnichowo, Gmina Gniezno, działka nr 221/12.</w:t>
      </w:r>
      <w:r>
        <w:t xml:space="preserve"> </w:t>
      </w:r>
      <w:r>
        <w:rPr>
          <w:rFonts w:ascii="Century Gothic" w:hAnsi="Century Gothic"/>
          <w:bCs/>
          <w:sz w:val="21"/>
          <w:szCs w:val="21"/>
        </w:rPr>
        <w:t xml:space="preserve">Działka, na której planowana jest realizacja przedsięwzięcia ma powierzchnię 7,3124 ha. </w:t>
      </w:r>
    </w:p>
    <w:p w14:paraId="07A5DCEE" w14:textId="77777777" w:rsidR="002B079B" w:rsidRDefault="002B079B" w:rsidP="002B079B">
      <w:pPr>
        <w:spacing w:after="0" w:line="276" w:lineRule="auto"/>
        <w:ind w:firstLine="708"/>
        <w:jc w:val="both"/>
        <w:rPr>
          <w:rFonts w:ascii="Century Gothic" w:hAnsi="Century Gothic"/>
          <w:bCs/>
          <w:sz w:val="21"/>
          <w:szCs w:val="21"/>
        </w:rPr>
      </w:pPr>
      <w:r>
        <w:rPr>
          <w:rFonts w:ascii="Century Gothic" w:hAnsi="Century Gothic"/>
          <w:bCs/>
          <w:sz w:val="21"/>
          <w:szCs w:val="21"/>
        </w:rPr>
        <w:t xml:space="preserve">Budynki mieszkalne jednorodzinne budowane będą metodą tradycyjną z wykorzystaniem następujących technologii: </w:t>
      </w:r>
    </w:p>
    <w:p w14:paraId="01194D63" w14:textId="77777777" w:rsidR="002B079B" w:rsidRDefault="002B079B" w:rsidP="002B079B">
      <w:pPr>
        <w:spacing w:after="0" w:line="276" w:lineRule="auto"/>
        <w:ind w:firstLine="708"/>
        <w:jc w:val="both"/>
        <w:rPr>
          <w:rFonts w:ascii="Century Gothic" w:hAnsi="Century Gothic"/>
          <w:bCs/>
          <w:sz w:val="21"/>
          <w:szCs w:val="21"/>
        </w:rPr>
      </w:pPr>
      <w:r>
        <w:rPr>
          <w:rFonts w:ascii="Century Gothic" w:hAnsi="Century Gothic"/>
          <w:bCs/>
          <w:sz w:val="21"/>
          <w:szCs w:val="21"/>
        </w:rPr>
        <w:t>• fundamenty w postaci żelbetowych płyt fundamentowych posadowionych na głębokości od 1,0 do 1,5 m,</w:t>
      </w:r>
    </w:p>
    <w:p w14:paraId="42BA87E9" w14:textId="77777777" w:rsidR="002B079B" w:rsidRDefault="002B079B" w:rsidP="002B079B">
      <w:pPr>
        <w:spacing w:after="0" w:line="276" w:lineRule="auto"/>
        <w:ind w:firstLine="708"/>
        <w:jc w:val="both"/>
        <w:rPr>
          <w:rFonts w:ascii="Century Gothic" w:hAnsi="Century Gothic"/>
          <w:bCs/>
          <w:sz w:val="21"/>
          <w:szCs w:val="21"/>
        </w:rPr>
      </w:pPr>
      <w:r>
        <w:rPr>
          <w:rFonts w:ascii="Century Gothic" w:hAnsi="Century Gothic"/>
          <w:bCs/>
          <w:sz w:val="21"/>
          <w:szCs w:val="21"/>
        </w:rPr>
        <w:t>• ściany fundamentowe murowane z bloczków betonowych lub wylewane na mokro,</w:t>
      </w:r>
    </w:p>
    <w:p w14:paraId="08FCD149" w14:textId="77777777" w:rsidR="002B079B" w:rsidRDefault="002B079B" w:rsidP="002B079B">
      <w:pPr>
        <w:spacing w:after="0" w:line="276" w:lineRule="auto"/>
        <w:ind w:firstLine="708"/>
        <w:jc w:val="both"/>
        <w:rPr>
          <w:rFonts w:ascii="Century Gothic" w:hAnsi="Century Gothic"/>
          <w:bCs/>
          <w:sz w:val="21"/>
          <w:szCs w:val="21"/>
        </w:rPr>
      </w:pPr>
      <w:r>
        <w:rPr>
          <w:rFonts w:ascii="Century Gothic" w:hAnsi="Century Gothic"/>
          <w:bCs/>
          <w:sz w:val="21"/>
          <w:szCs w:val="21"/>
        </w:rPr>
        <w:t xml:space="preserve">• ściany </w:t>
      </w:r>
      <w:proofErr w:type="spellStart"/>
      <w:r>
        <w:rPr>
          <w:rFonts w:ascii="Century Gothic" w:hAnsi="Century Gothic"/>
          <w:bCs/>
          <w:sz w:val="21"/>
          <w:szCs w:val="21"/>
        </w:rPr>
        <w:t>nadziemia</w:t>
      </w:r>
      <w:proofErr w:type="spellEnd"/>
      <w:r>
        <w:rPr>
          <w:rFonts w:ascii="Century Gothic" w:hAnsi="Century Gothic"/>
          <w:bCs/>
          <w:sz w:val="21"/>
          <w:szCs w:val="21"/>
        </w:rPr>
        <w:t xml:space="preserve"> murowane z pustaków ceramicznych,</w:t>
      </w:r>
    </w:p>
    <w:p w14:paraId="65F5A214" w14:textId="77777777" w:rsidR="002B079B" w:rsidRDefault="002B079B" w:rsidP="002B079B">
      <w:pPr>
        <w:spacing w:after="0" w:line="276" w:lineRule="auto"/>
        <w:ind w:firstLine="708"/>
        <w:jc w:val="both"/>
        <w:rPr>
          <w:rFonts w:ascii="Century Gothic" w:hAnsi="Century Gothic"/>
          <w:bCs/>
          <w:sz w:val="21"/>
          <w:szCs w:val="21"/>
        </w:rPr>
      </w:pPr>
      <w:r>
        <w:rPr>
          <w:rFonts w:ascii="Century Gothic" w:hAnsi="Century Gothic"/>
          <w:bCs/>
          <w:sz w:val="21"/>
          <w:szCs w:val="21"/>
        </w:rPr>
        <w:t xml:space="preserve">• stropy między kondygnacyjne oraz stropodachy jako prefabrykowane </w:t>
      </w:r>
      <w:proofErr w:type="spellStart"/>
      <w:r>
        <w:rPr>
          <w:rFonts w:ascii="Century Gothic" w:hAnsi="Century Gothic"/>
          <w:bCs/>
          <w:sz w:val="21"/>
          <w:szCs w:val="21"/>
        </w:rPr>
        <w:t>gęstożebrowe</w:t>
      </w:r>
      <w:proofErr w:type="spellEnd"/>
      <w:r>
        <w:rPr>
          <w:rFonts w:ascii="Century Gothic" w:hAnsi="Century Gothic"/>
          <w:bCs/>
          <w:sz w:val="21"/>
          <w:szCs w:val="21"/>
        </w:rPr>
        <w:t xml:space="preserve"> zalewane na budowie,</w:t>
      </w:r>
    </w:p>
    <w:p w14:paraId="1B57BAD3" w14:textId="77777777" w:rsidR="002B079B" w:rsidRDefault="002B079B" w:rsidP="002B079B">
      <w:pPr>
        <w:spacing w:after="0" w:line="276" w:lineRule="auto"/>
        <w:ind w:firstLine="708"/>
        <w:jc w:val="both"/>
        <w:rPr>
          <w:rFonts w:ascii="Century Gothic" w:hAnsi="Century Gothic"/>
          <w:bCs/>
          <w:sz w:val="21"/>
          <w:szCs w:val="21"/>
        </w:rPr>
      </w:pPr>
      <w:r>
        <w:rPr>
          <w:rFonts w:ascii="Century Gothic" w:hAnsi="Century Gothic"/>
          <w:bCs/>
          <w:sz w:val="21"/>
          <w:szCs w:val="21"/>
        </w:rPr>
        <w:t>• stropodachy wielospadowe strome bądź płaskie wykończone papą termozgrzewalną,</w:t>
      </w:r>
    </w:p>
    <w:p w14:paraId="0FA6F72A" w14:textId="77777777" w:rsidR="002B079B" w:rsidRDefault="002B079B" w:rsidP="002B079B">
      <w:pPr>
        <w:spacing w:after="0" w:line="276" w:lineRule="auto"/>
        <w:ind w:firstLine="708"/>
        <w:jc w:val="both"/>
        <w:rPr>
          <w:rFonts w:ascii="Century Gothic" w:hAnsi="Century Gothic"/>
          <w:bCs/>
          <w:sz w:val="21"/>
          <w:szCs w:val="21"/>
        </w:rPr>
      </w:pPr>
      <w:r>
        <w:rPr>
          <w:rFonts w:ascii="Century Gothic" w:hAnsi="Century Gothic"/>
          <w:bCs/>
          <w:sz w:val="21"/>
          <w:szCs w:val="21"/>
        </w:rPr>
        <w:t>• elewacje ocieplone styropianem i wykończone cienkowarstwowymi tynkami fakturowymi barwionymi w masie lub malowanymi,</w:t>
      </w:r>
    </w:p>
    <w:p w14:paraId="1364B6D0" w14:textId="77777777" w:rsidR="002B079B" w:rsidRDefault="002B079B" w:rsidP="002B079B">
      <w:pPr>
        <w:spacing w:after="0" w:line="276" w:lineRule="auto"/>
        <w:ind w:firstLine="708"/>
        <w:jc w:val="both"/>
        <w:rPr>
          <w:rFonts w:ascii="Century Gothic" w:hAnsi="Century Gothic"/>
          <w:bCs/>
          <w:sz w:val="21"/>
          <w:szCs w:val="21"/>
        </w:rPr>
      </w:pPr>
      <w:r>
        <w:rPr>
          <w:rFonts w:ascii="Century Gothic" w:hAnsi="Century Gothic"/>
          <w:bCs/>
          <w:sz w:val="21"/>
          <w:szCs w:val="21"/>
        </w:rPr>
        <w:t>• stolarka okienna i drzwiowa zewnętrzna drewniana lub PCV,</w:t>
      </w:r>
    </w:p>
    <w:p w14:paraId="19C61804" w14:textId="77777777" w:rsidR="002B079B" w:rsidRDefault="002B079B" w:rsidP="002B079B">
      <w:pPr>
        <w:spacing w:after="0" w:line="276" w:lineRule="auto"/>
        <w:ind w:firstLine="708"/>
        <w:jc w:val="both"/>
        <w:rPr>
          <w:rFonts w:ascii="Century Gothic" w:eastAsia="Times New Roman" w:hAnsi="Century Gothic" w:cs="Times New Roman"/>
          <w:bCs/>
          <w:kern w:val="0"/>
          <w:sz w:val="21"/>
          <w:szCs w:val="21"/>
          <w14:ligatures w14:val="none"/>
        </w:rPr>
      </w:pPr>
      <w:r>
        <w:rPr>
          <w:rFonts w:ascii="Century Gothic" w:hAnsi="Century Gothic"/>
          <w:bCs/>
          <w:sz w:val="21"/>
          <w:szCs w:val="21"/>
        </w:rPr>
        <w:t>• tereny utwardzone z betonowych kostek brukowych oraz płyt ażurowych.</w:t>
      </w:r>
    </w:p>
    <w:p w14:paraId="5F940BBF" w14:textId="77777777" w:rsidR="002B079B" w:rsidRDefault="002B079B" w:rsidP="002B079B">
      <w:pPr>
        <w:spacing w:after="0" w:line="276" w:lineRule="auto"/>
        <w:ind w:firstLine="708"/>
        <w:jc w:val="both"/>
        <w:rPr>
          <w:rFonts w:ascii="Century Gothic" w:hAnsi="Century Gothic"/>
          <w:sz w:val="21"/>
          <w:szCs w:val="21"/>
        </w:rPr>
      </w:pPr>
      <w:r>
        <w:rPr>
          <w:rFonts w:ascii="Century Gothic" w:eastAsia="Times New Roman" w:hAnsi="Century Gothic" w:cs="Calibri"/>
          <w:bCs/>
          <w:kern w:val="0"/>
          <w:sz w:val="21"/>
          <w:szCs w:val="21"/>
          <w14:ligatures w14:val="none"/>
        </w:rPr>
        <w:t xml:space="preserve">Głównym źródłem ogrzewania domów będą kotły na paliwo gazowe. Wnioskodawca dopuszcza również możliwość ogrzewania domów za pomocą odnawialnych źródeł energii, tj. pomp ciepła czy energii słonecznej. </w:t>
      </w:r>
    </w:p>
    <w:p w14:paraId="4D93845D" w14:textId="77777777" w:rsidR="002B079B" w:rsidRDefault="002B079B" w:rsidP="002B079B">
      <w:pPr>
        <w:autoSpaceDE w:val="0"/>
        <w:autoSpaceDN w:val="0"/>
        <w:adjustRightInd w:val="0"/>
        <w:spacing w:after="0" w:line="276" w:lineRule="auto"/>
        <w:ind w:firstLine="709"/>
        <w:jc w:val="both"/>
        <w:rPr>
          <w:rFonts w:ascii="Century Gothic" w:eastAsia="Times New Roman" w:hAnsi="Century Gothic" w:cs="Arial"/>
          <w:sz w:val="21"/>
          <w:szCs w:val="21"/>
          <w14:ligatures w14:val="none"/>
        </w:rPr>
      </w:pPr>
      <w:r>
        <w:rPr>
          <w:rFonts w:ascii="Century Gothic" w:hAnsi="Century Gothic"/>
          <w:sz w:val="21"/>
          <w:szCs w:val="21"/>
        </w:rPr>
        <w:t xml:space="preserve">Woda dla celów </w:t>
      </w:r>
      <w:proofErr w:type="spellStart"/>
      <w:r>
        <w:rPr>
          <w:rFonts w:ascii="Century Gothic" w:hAnsi="Century Gothic"/>
          <w:sz w:val="21"/>
          <w:szCs w:val="21"/>
        </w:rPr>
        <w:t>socjalno</w:t>
      </w:r>
      <w:proofErr w:type="spellEnd"/>
      <w:r>
        <w:rPr>
          <w:rFonts w:ascii="Century Gothic" w:hAnsi="Century Gothic"/>
          <w:sz w:val="21"/>
          <w:szCs w:val="21"/>
        </w:rPr>
        <w:t xml:space="preserve"> – bytowych pobierana będzie z sieci wodociągowej, a ścieki bytowe będą odprowadzane do szczelnych zbiorników bezodpływowych. Docelowo przewiduje się odprowadzenie ścieków do gminnej sieci kanalizacyjnej, po jej wybudowaniu. </w:t>
      </w:r>
    </w:p>
    <w:p w14:paraId="2F49C5CB" w14:textId="77777777" w:rsidR="002B079B" w:rsidRDefault="002B079B" w:rsidP="002B079B">
      <w:pPr>
        <w:autoSpaceDE w:val="0"/>
        <w:autoSpaceDN w:val="0"/>
        <w:adjustRightInd w:val="0"/>
        <w:spacing w:after="0" w:line="276" w:lineRule="auto"/>
        <w:ind w:firstLine="708"/>
        <w:jc w:val="both"/>
        <w:rPr>
          <w:rFonts w:ascii="Century Gothic" w:eastAsia="Times New Roman" w:hAnsi="Century Gothic" w:cs="Arial"/>
          <w:bCs/>
          <w:sz w:val="21"/>
          <w:szCs w:val="21"/>
          <w14:ligatures w14:val="none"/>
        </w:rPr>
      </w:pPr>
      <w:r>
        <w:rPr>
          <w:rFonts w:ascii="Century Gothic" w:hAnsi="Century Gothic" w:cs="Calibri"/>
          <w:sz w:val="21"/>
          <w:szCs w:val="21"/>
        </w:rPr>
        <w:t>Gospodarowanie odpadami na etapie realizacji i eksploatacji przedmiotowego przedsięwzięcia będzie odbywać się na zasadach określonych w aktualnie obowiązujących przepisach szczegółowych.</w:t>
      </w:r>
    </w:p>
    <w:p w14:paraId="3C35C6B3" w14:textId="77777777" w:rsidR="002B079B" w:rsidRDefault="002B079B" w:rsidP="002B079B">
      <w:pPr>
        <w:autoSpaceDE w:val="0"/>
        <w:autoSpaceDN w:val="0"/>
        <w:adjustRightInd w:val="0"/>
        <w:spacing w:after="0" w:line="276" w:lineRule="auto"/>
        <w:ind w:firstLine="708"/>
        <w:jc w:val="both"/>
        <w:rPr>
          <w:rFonts w:ascii="Century Gothic" w:hAnsi="Century Gothic" w:cs="Helvetica"/>
          <w:kern w:val="0"/>
          <w:sz w:val="21"/>
          <w:szCs w:val="21"/>
        </w:rPr>
      </w:pPr>
      <w:r>
        <w:rPr>
          <w:rFonts w:ascii="Century Gothic" w:hAnsi="Century Gothic"/>
          <w:sz w:val="21"/>
          <w:szCs w:val="21"/>
        </w:rPr>
        <w:t xml:space="preserve">Przedsięwzięcie zostanie zlokalizowane poza obszarem Natura 2000 - specjalnym obszarze ochrony siedlisk Pojezierze Gnieźnieńskie PLH300026. </w:t>
      </w:r>
    </w:p>
    <w:p w14:paraId="375D9B84"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8CF"/>
    <w:multiLevelType w:val="hybridMultilevel"/>
    <w:tmpl w:val="CF100E48"/>
    <w:lvl w:ilvl="0" w:tplc="47422D7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44678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4992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500498">
    <w:abstractNumId w:val="0"/>
    <w:lvlOverride w:ilvl="0"/>
    <w:lvlOverride w:ilvl="1"/>
    <w:lvlOverride w:ilvl="2"/>
    <w:lvlOverride w:ilvl="3"/>
    <w:lvlOverride w:ilvl="4"/>
    <w:lvlOverride w:ilvl="5"/>
    <w:lvlOverride w:ilvl="6"/>
    <w:lvlOverride w:ilvl="7"/>
    <w:lvlOverride w:ilvl="8"/>
  </w:num>
  <w:num w:numId="4" w16cid:durableId="2124614150">
    <w:abstractNumId w:val="1"/>
    <w:lvlOverride w:ilvl="0"/>
    <w:lvlOverride w:ilvl="1"/>
    <w:lvlOverride w:ilvl="2"/>
    <w:lvlOverride w:ilvl="3"/>
    <w:lvlOverride w:ilvl="4"/>
    <w:lvlOverride w:ilvl="5"/>
    <w:lvlOverride w:ilvl="6"/>
    <w:lvlOverride w:ilvl="7"/>
    <w:lvlOverride w:ilvl="8"/>
  </w:num>
  <w:num w:numId="5" w16cid:durableId="606540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97928">
    <w:abstractNumId w:val="3"/>
    <w:lvlOverride w:ilvl="0"/>
    <w:lvlOverride w:ilvl="1"/>
    <w:lvlOverride w:ilvl="2"/>
    <w:lvlOverride w:ilvl="3"/>
    <w:lvlOverride w:ilvl="4"/>
    <w:lvlOverride w:ilvl="5"/>
    <w:lvlOverride w:ilvl="6"/>
    <w:lvlOverride w:ilvl="7"/>
    <w:lvlOverride w:ilvl="8"/>
  </w:num>
  <w:num w:numId="7" w16cid:durableId="1888104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980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8186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9B"/>
    <w:rsid w:val="002B079B"/>
    <w:rsid w:val="00522993"/>
    <w:rsid w:val="00CE7316"/>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4119"/>
  <w15:chartTrackingRefBased/>
  <w15:docId w15:val="{0B0E344F-1063-4B7B-9BBF-8F23B85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79B"/>
    <w:pPr>
      <w:spacing w:line="256" w:lineRule="auto"/>
    </w:pPr>
  </w:style>
  <w:style w:type="paragraph" w:styleId="Nagwek1">
    <w:name w:val="heading 1"/>
    <w:basedOn w:val="Normalny"/>
    <w:next w:val="Normalny"/>
    <w:link w:val="Nagwek1Znak"/>
    <w:uiPriority w:val="9"/>
    <w:qFormat/>
    <w:rsid w:val="002B07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B07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B079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B079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B079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B079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B079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B079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B079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079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B079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B079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B079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B079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B079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B079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B079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B079B"/>
    <w:rPr>
      <w:rFonts w:eastAsiaTheme="majorEastAsia" w:cstheme="majorBidi"/>
      <w:color w:val="272727" w:themeColor="text1" w:themeTint="D8"/>
    </w:rPr>
  </w:style>
  <w:style w:type="paragraph" w:styleId="Tytu">
    <w:name w:val="Title"/>
    <w:basedOn w:val="Normalny"/>
    <w:next w:val="Normalny"/>
    <w:link w:val="TytuZnak"/>
    <w:uiPriority w:val="10"/>
    <w:qFormat/>
    <w:rsid w:val="002B0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B079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B079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B079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079B"/>
    <w:pPr>
      <w:spacing w:before="160"/>
      <w:jc w:val="center"/>
    </w:pPr>
    <w:rPr>
      <w:i/>
      <w:iCs/>
      <w:color w:val="404040" w:themeColor="text1" w:themeTint="BF"/>
    </w:rPr>
  </w:style>
  <w:style w:type="character" w:customStyle="1" w:styleId="CytatZnak">
    <w:name w:val="Cytat Znak"/>
    <w:basedOn w:val="Domylnaczcionkaakapitu"/>
    <w:link w:val="Cytat"/>
    <w:uiPriority w:val="29"/>
    <w:rsid w:val="002B079B"/>
    <w:rPr>
      <w:i/>
      <w:iCs/>
      <w:color w:val="404040" w:themeColor="text1" w:themeTint="BF"/>
    </w:rPr>
  </w:style>
  <w:style w:type="paragraph" w:styleId="Akapitzlist">
    <w:name w:val="List Paragraph"/>
    <w:basedOn w:val="Normalny"/>
    <w:uiPriority w:val="34"/>
    <w:qFormat/>
    <w:rsid w:val="002B079B"/>
    <w:pPr>
      <w:ind w:left="720"/>
      <w:contextualSpacing/>
    </w:pPr>
  </w:style>
  <w:style w:type="character" w:styleId="Wyrnienieintensywne">
    <w:name w:val="Intense Emphasis"/>
    <w:basedOn w:val="Domylnaczcionkaakapitu"/>
    <w:uiPriority w:val="21"/>
    <w:qFormat/>
    <w:rsid w:val="002B079B"/>
    <w:rPr>
      <w:i/>
      <w:iCs/>
      <w:color w:val="2F5496" w:themeColor="accent1" w:themeShade="BF"/>
    </w:rPr>
  </w:style>
  <w:style w:type="paragraph" w:styleId="Cytatintensywny">
    <w:name w:val="Intense Quote"/>
    <w:basedOn w:val="Normalny"/>
    <w:next w:val="Normalny"/>
    <w:link w:val="CytatintensywnyZnak"/>
    <w:uiPriority w:val="30"/>
    <w:qFormat/>
    <w:rsid w:val="002B0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B079B"/>
    <w:rPr>
      <w:i/>
      <w:iCs/>
      <w:color w:val="2F5496" w:themeColor="accent1" w:themeShade="BF"/>
    </w:rPr>
  </w:style>
  <w:style w:type="character" w:styleId="Odwoanieintensywne">
    <w:name w:val="Intense Reference"/>
    <w:basedOn w:val="Domylnaczcionkaakapitu"/>
    <w:uiPriority w:val="32"/>
    <w:qFormat/>
    <w:rsid w:val="002B0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4937</Words>
  <Characters>29622</Characters>
  <Application>Microsoft Office Word</Application>
  <DocSecurity>0</DocSecurity>
  <Lines>246</Lines>
  <Paragraphs>68</Paragraphs>
  <ScaleCrop>false</ScaleCrop>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2025-09-09T05:10:00Z</dcterms:created>
  <dcterms:modified xsi:type="dcterms:W3CDTF">2025-09-09T05:11:00Z</dcterms:modified>
</cp:coreProperties>
</file>