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5B4F" w14:textId="77777777" w:rsidR="00593C53" w:rsidRDefault="00593C53" w:rsidP="00593C53">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13 sierpnia 2025 r.</w:t>
      </w:r>
    </w:p>
    <w:p w14:paraId="406FA29E" w14:textId="77777777" w:rsidR="00593C53" w:rsidRDefault="00593C53" w:rsidP="00593C53">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6220.7.2025</w:t>
      </w:r>
    </w:p>
    <w:p w14:paraId="15BE54BA" w14:textId="77777777" w:rsidR="00593C53" w:rsidRDefault="00593C53" w:rsidP="00593C53">
      <w:pPr>
        <w:tabs>
          <w:tab w:val="left" w:pos="426"/>
        </w:tabs>
        <w:spacing w:line="276" w:lineRule="auto"/>
        <w:jc w:val="center"/>
        <w:rPr>
          <w:rFonts w:ascii="Century Gothic" w:eastAsia="Times New Roman" w:hAnsi="Century Gothic" w:cs="Times New Roman"/>
          <w:b/>
          <w:kern w:val="0"/>
          <w:sz w:val="21"/>
          <w:szCs w:val="21"/>
          <w:u w:val="single"/>
          <w14:ligatures w14:val="none"/>
        </w:rPr>
      </w:pPr>
      <w:r>
        <w:rPr>
          <w:rFonts w:ascii="Century Gothic" w:eastAsia="Times New Roman" w:hAnsi="Century Gothic" w:cs="Times New Roman"/>
          <w:b/>
          <w:kern w:val="0"/>
          <w:sz w:val="21"/>
          <w:szCs w:val="21"/>
          <w:u w:val="single"/>
          <w14:ligatures w14:val="none"/>
        </w:rPr>
        <w:t>OBWIESZCZENIE</w:t>
      </w:r>
    </w:p>
    <w:p w14:paraId="41C5286E" w14:textId="77777777" w:rsidR="00593C53" w:rsidRDefault="00593C53" w:rsidP="00593C53">
      <w:pPr>
        <w:spacing w:after="0" w:line="276" w:lineRule="auto"/>
        <w:jc w:val="both"/>
        <w:rPr>
          <w:rFonts w:ascii="Century Gothic" w:eastAsia="Times New Roman" w:hAnsi="Century Gothic" w:cs="Calibri"/>
          <w:b/>
          <w:bCs/>
          <w:kern w:val="0"/>
          <w:sz w:val="21"/>
          <w:szCs w:val="21"/>
          <w14:ligatures w14:val="none"/>
        </w:rPr>
      </w:pPr>
      <w:r>
        <w:rPr>
          <w:rFonts w:ascii="Century Gothic" w:eastAsia="Times New Roman" w:hAnsi="Century Gothic" w:cs="Calibri"/>
          <w:kern w:val="0"/>
          <w:sz w:val="21"/>
          <w:szCs w:val="21"/>
          <w14:ligatures w14:val="none"/>
        </w:rPr>
        <w:t xml:space="preserve">Na podstawie art. 49 ustawy z dnia 14 czerwca 1960 r. </w:t>
      </w:r>
      <w:r>
        <w:rPr>
          <w:rFonts w:ascii="Century Gothic" w:eastAsia="Times New Roman" w:hAnsi="Century Gothic" w:cs="Calibri"/>
          <w:i/>
          <w:kern w:val="0"/>
          <w:sz w:val="21"/>
          <w:szCs w:val="21"/>
          <w14:ligatures w14:val="none"/>
        </w:rPr>
        <w:t xml:space="preserve">kodeks postępowania administracyjnego </w:t>
      </w:r>
      <w:r>
        <w:rPr>
          <w:rFonts w:ascii="Century Gothic" w:eastAsia="Times New Roman" w:hAnsi="Century Gothic" w:cs="Calibri"/>
          <w:kern w:val="0"/>
          <w:sz w:val="21"/>
          <w:szCs w:val="21"/>
          <w14:ligatures w14:val="none"/>
        </w:rPr>
        <w:t xml:space="preserve">/Dz. U. 2024 r., poz. 572/, w związku z art. 74 ust. 3 ustawy </w:t>
      </w:r>
      <w:r>
        <w:rPr>
          <w:rFonts w:ascii="Century Gothic" w:eastAsia="Times New Roman" w:hAnsi="Century Gothic" w:cs="Calibri"/>
          <w:kern w:val="0"/>
          <w:sz w:val="21"/>
          <w:szCs w:val="21"/>
          <w14:ligatures w14:val="none"/>
        </w:rPr>
        <w:br/>
        <w:t xml:space="preserve">z dnia 3 października </w:t>
      </w:r>
      <w:r>
        <w:rPr>
          <w:rFonts w:ascii="Century Gothic" w:eastAsia="Times New Roman" w:hAnsi="Century Gothic" w:cs="Calibri"/>
          <w:bCs/>
          <w:kern w:val="0"/>
          <w:sz w:val="21"/>
          <w:szCs w:val="21"/>
          <w14:ligatures w14:val="none"/>
        </w:rPr>
        <w:t xml:space="preserve">2008 r. </w:t>
      </w:r>
      <w:r>
        <w:rPr>
          <w:rFonts w:ascii="Century Gothic" w:eastAsia="Times New Roman" w:hAnsi="Century Gothic" w:cs="Calibri"/>
          <w:bCs/>
          <w:i/>
          <w:kern w:val="0"/>
          <w:sz w:val="21"/>
          <w:szCs w:val="21"/>
          <w14:ligatures w14:val="none"/>
        </w:rPr>
        <w:t>o udostępnianiu informacji o środowisku i jego ochronie, udziale społeczeństwa w ochronie środowiska oraz o ocenach oddziaływania na środowisko</w:t>
      </w:r>
      <w:r>
        <w:rPr>
          <w:rFonts w:ascii="Century Gothic" w:eastAsia="Times New Roman" w:hAnsi="Century Gothic" w:cs="Calibri"/>
          <w:bCs/>
          <w:kern w:val="0"/>
          <w:sz w:val="21"/>
          <w:szCs w:val="21"/>
          <w14:ligatures w14:val="none"/>
        </w:rPr>
        <w:t xml:space="preserve"> </w:t>
      </w:r>
      <w:r>
        <w:rPr>
          <w:rFonts w:ascii="Century Gothic" w:eastAsia="Times New Roman" w:hAnsi="Century Gothic" w:cs="Calibri"/>
          <w:kern w:val="0"/>
          <w:sz w:val="21"/>
          <w:szCs w:val="21"/>
          <w14:ligatures w14:val="none"/>
        </w:rPr>
        <w:t xml:space="preserve">/Dz. U. z 2024 r., poz. 1112/ </w:t>
      </w:r>
      <w:r>
        <w:rPr>
          <w:rFonts w:ascii="Century Gothic" w:eastAsia="Times New Roman" w:hAnsi="Century Gothic" w:cs="Calibri"/>
          <w:b/>
          <w:kern w:val="0"/>
          <w:sz w:val="21"/>
          <w:szCs w:val="21"/>
          <w14:ligatures w14:val="none"/>
        </w:rPr>
        <w:t xml:space="preserve">Wójt Gminy Gniezno </w:t>
      </w:r>
      <w:r>
        <w:rPr>
          <w:rFonts w:ascii="Century Gothic" w:eastAsia="Times New Roman" w:hAnsi="Century Gothic" w:cs="Calibri"/>
          <w:bCs/>
          <w:kern w:val="0"/>
          <w:sz w:val="21"/>
          <w:szCs w:val="21"/>
          <w14:ligatures w14:val="none"/>
        </w:rPr>
        <w:t>zawiadamia</w:t>
      </w:r>
      <w:r>
        <w:rPr>
          <w:rFonts w:ascii="Century Gothic" w:eastAsia="Times New Roman" w:hAnsi="Century Gothic" w:cs="Calibri"/>
          <w:b/>
          <w:bCs/>
          <w:kern w:val="0"/>
          <w:sz w:val="21"/>
          <w:szCs w:val="21"/>
          <w14:ligatures w14:val="none"/>
        </w:rPr>
        <w:t xml:space="preserve"> </w:t>
      </w:r>
      <w:r>
        <w:rPr>
          <w:rFonts w:ascii="Century Gothic" w:eastAsia="Times New Roman" w:hAnsi="Century Gothic" w:cs="Calibri"/>
          <w:bCs/>
          <w:kern w:val="0"/>
          <w:sz w:val="21"/>
          <w:szCs w:val="21"/>
          <w14:ligatures w14:val="none"/>
        </w:rPr>
        <w:t>strony postępowania administracyjnego o wydanej</w:t>
      </w:r>
      <w:r>
        <w:rPr>
          <w:rFonts w:ascii="Century Gothic" w:eastAsia="Times New Roman" w:hAnsi="Century Gothic" w:cs="Calibri"/>
          <w:kern w:val="0"/>
          <w:sz w:val="21"/>
          <w:szCs w:val="21"/>
          <w14:ligatures w14:val="none"/>
        </w:rPr>
        <w:t xml:space="preserve"> dnia 13 sierpnia 2025 r. decyzji </w:t>
      </w:r>
      <w:r>
        <w:rPr>
          <w:rFonts w:ascii="Century Gothic" w:eastAsia="Times New Roman" w:hAnsi="Century Gothic" w:cs="Calibri"/>
          <w:kern w:val="0"/>
          <w:sz w:val="21"/>
          <w:szCs w:val="21"/>
          <w14:ligatures w14:val="none"/>
        </w:rPr>
        <w:br/>
        <w:t>o środowiskowych uwarunkowaniach</w:t>
      </w:r>
      <w:r>
        <w:rPr>
          <w:rFonts w:ascii="Century Gothic" w:eastAsia="Times New Roman" w:hAnsi="Century Gothic" w:cs="Calibri"/>
          <w:b/>
          <w:kern w:val="0"/>
          <w:sz w:val="21"/>
          <w:szCs w:val="21"/>
          <w14:ligatures w14:val="none"/>
        </w:rPr>
        <w:t xml:space="preserve"> </w:t>
      </w:r>
      <w:r>
        <w:rPr>
          <w:rFonts w:ascii="Century Gothic" w:eastAsia="Times New Roman" w:hAnsi="Century Gothic" w:cs="Calibri"/>
          <w:kern w:val="0"/>
          <w:sz w:val="21"/>
          <w:szCs w:val="21"/>
          <w14:ligatures w14:val="none"/>
        </w:rPr>
        <w:t>dla przedsięwzięcia polegającego na</w:t>
      </w:r>
      <w:bookmarkStart w:id="0" w:name="_Hlk75772086"/>
      <w:r>
        <w:rPr>
          <w:rFonts w:ascii="Century Gothic" w:hAnsi="Century Gothic"/>
          <w:b/>
          <w:sz w:val="21"/>
          <w:szCs w:val="21"/>
        </w:rPr>
        <w:t xml:space="preserve"> budowie </w:t>
      </w:r>
      <w:bookmarkStart w:id="1" w:name="_Hlk203037273"/>
      <w:r>
        <w:rPr>
          <w:rFonts w:ascii="Century Gothic" w:hAnsi="Century Gothic"/>
          <w:b/>
          <w:sz w:val="21"/>
          <w:szCs w:val="21"/>
        </w:rPr>
        <w:t>27 budynków mieszkalnych w miejscowości Lubochnia, Gmina Gniezno, działka nr 153/1</w:t>
      </w:r>
      <w:bookmarkEnd w:id="1"/>
      <w:r>
        <w:rPr>
          <w:rFonts w:ascii="Century Gothic" w:eastAsia="Times New Roman" w:hAnsi="Century Gothic" w:cs="Calibri"/>
          <w:kern w:val="0"/>
          <w:sz w:val="21"/>
          <w:szCs w:val="21"/>
          <w14:ligatures w14:val="none"/>
        </w:rPr>
        <w:t>,</w:t>
      </w:r>
      <w:r>
        <w:rPr>
          <w:rFonts w:ascii="Century Gothic" w:eastAsia="Times New Roman" w:hAnsi="Century Gothic" w:cs="Calibri"/>
          <w:b/>
          <w:kern w:val="0"/>
          <w:sz w:val="21"/>
          <w:szCs w:val="21"/>
          <w14:ligatures w14:val="none"/>
        </w:rPr>
        <w:t xml:space="preserve"> </w:t>
      </w:r>
      <w:bookmarkEnd w:id="0"/>
      <w:r>
        <w:rPr>
          <w:rFonts w:ascii="Century Gothic" w:eastAsia="Times New Roman" w:hAnsi="Century Gothic" w:cs="Calibri"/>
          <w:bCs/>
          <w:kern w:val="0"/>
          <w:sz w:val="21"/>
          <w:szCs w:val="21"/>
          <w14:ligatures w14:val="none"/>
        </w:rPr>
        <w:t>której treść podaje poniżej.</w:t>
      </w:r>
      <w:r>
        <w:rPr>
          <w:rFonts w:ascii="Century Gothic" w:eastAsia="Times New Roman" w:hAnsi="Century Gothic" w:cs="Calibri"/>
          <w:b/>
          <w:bCs/>
          <w:kern w:val="0"/>
          <w:sz w:val="21"/>
          <w:szCs w:val="21"/>
          <w14:ligatures w14:val="none"/>
        </w:rPr>
        <w:t xml:space="preserve"> </w:t>
      </w:r>
    </w:p>
    <w:p w14:paraId="43ACDB07" w14:textId="77777777" w:rsidR="00593C53" w:rsidRDefault="00593C53" w:rsidP="00593C53">
      <w:pPr>
        <w:spacing w:after="0" w:line="276" w:lineRule="auto"/>
        <w:jc w:val="both"/>
        <w:rPr>
          <w:rFonts w:ascii="Century Gothic" w:eastAsia="Times New Roman" w:hAnsi="Century Gothic" w:cs="Times New Roman"/>
          <w:b/>
          <w:bCs/>
          <w:kern w:val="0"/>
          <w:sz w:val="21"/>
          <w:szCs w:val="21"/>
          <w14:ligatures w14:val="none"/>
        </w:rPr>
      </w:pPr>
    </w:p>
    <w:p w14:paraId="595B77EE" w14:textId="77777777" w:rsidR="00593C53" w:rsidRDefault="00593C53" w:rsidP="00593C53">
      <w:pPr>
        <w:spacing w:after="120" w:line="276" w:lineRule="auto"/>
        <w:ind w:left="283"/>
        <w:jc w:val="both"/>
        <w:rPr>
          <w:rFonts w:ascii="Century Gothic" w:eastAsia="Times New Roman" w:hAnsi="Century Gothic" w:cs="Times New Roman"/>
          <w:b/>
          <w:kern w:val="0"/>
          <w:sz w:val="16"/>
          <w:szCs w:val="16"/>
          <w:lang w:eastAsia="pl-PL"/>
          <w14:ligatures w14:val="none"/>
        </w:rPr>
      </w:pPr>
      <w:r>
        <w:rPr>
          <w:rFonts w:ascii="Century Gothic" w:eastAsia="Times New Roman" w:hAnsi="Century Gothic" w:cs="Times New Roman"/>
          <w:b/>
          <w:kern w:val="0"/>
          <w:sz w:val="16"/>
          <w:szCs w:val="16"/>
          <w:u w:val="single"/>
          <w:lang w:eastAsia="pl-PL"/>
          <w14:ligatures w14:val="none"/>
        </w:rPr>
        <w:t>Uwaga</w:t>
      </w:r>
      <w:r>
        <w:rPr>
          <w:rFonts w:ascii="Century Gothic" w:eastAsia="Times New Roman" w:hAnsi="Century Gothic" w:cs="Times New Roman"/>
          <w:b/>
          <w:kern w:val="0"/>
          <w:sz w:val="16"/>
          <w:szCs w:val="16"/>
          <w:lang w:eastAsia="pl-PL"/>
          <w14:ligatures w14:val="none"/>
        </w:rPr>
        <w:t>:</w:t>
      </w:r>
    </w:p>
    <w:p w14:paraId="2514BDE1" w14:textId="77777777" w:rsidR="00593C53" w:rsidRDefault="00593C53" w:rsidP="00593C53">
      <w:pPr>
        <w:spacing w:after="12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14 sierpnia 2025 roku</w:t>
      </w:r>
      <w:r>
        <w:rPr>
          <w:rFonts w:ascii="Century Gothic" w:eastAsia="Times New Roman" w:hAnsi="Century Gothic" w:cs="Times New Roman"/>
          <w:kern w:val="0"/>
          <w:sz w:val="16"/>
          <w:szCs w:val="16"/>
          <w:lang w:eastAsia="pl-PL"/>
          <w14:ligatures w14:val="none"/>
        </w:rPr>
        <w:t>.</w:t>
      </w:r>
    </w:p>
    <w:p w14:paraId="27C5211A" w14:textId="77777777" w:rsidR="00593C53" w:rsidRDefault="00593C53" w:rsidP="00593C53">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5093BD68" w14:textId="77777777" w:rsidR="00593C53" w:rsidRDefault="00593C53" w:rsidP="00593C53">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13 sierpnia 2025 r.</w:t>
      </w:r>
    </w:p>
    <w:p w14:paraId="4ED62C40" w14:textId="77777777" w:rsidR="00593C53" w:rsidRDefault="00593C53" w:rsidP="00593C53">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6220.7.2025</w:t>
      </w:r>
    </w:p>
    <w:p w14:paraId="096C7B8E" w14:textId="77777777" w:rsidR="00593C53" w:rsidRDefault="00593C53" w:rsidP="00593C53">
      <w:pPr>
        <w:keepNext/>
        <w:spacing w:after="0" w:line="276" w:lineRule="auto"/>
        <w:jc w:val="center"/>
        <w:outlineLvl w:val="0"/>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Decyzja</w:t>
      </w:r>
    </w:p>
    <w:p w14:paraId="21CCA412" w14:textId="77777777" w:rsidR="00593C53" w:rsidRDefault="00593C53" w:rsidP="00593C53">
      <w:pPr>
        <w:spacing w:after="0" w:line="276" w:lineRule="auto"/>
        <w:jc w:val="center"/>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o środowiskowych uwarunkowaniach</w:t>
      </w:r>
    </w:p>
    <w:p w14:paraId="42BF03D5" w14:textId="77777777" w:rsidR="00593C53" w:rsidRDefault="00593C53" w:rsidP="00593C53">
      <w:pPr>
        <w:spacing w:after="0" w:line="276" w:lineRule="auto"/>
        <w:jc w:val="both"/>
        <w:rPr>
          <w:rFonts w:ascii="Century Gothic" w:eastAsia="Times New Roman" w:hAnsi="Century Gothic" w:cs="Times New Roman"/>
          <w:kern w:val="0"/>
          <w:sz w:val="21"/>
          <w:szCs w:val="21"/>
          <w:lang w:eastAsia="pl-PL"/>
          <w14:ligatures w14:val="none"/>
        </w:rPr>
      </w:pPr>
    </w:p>
    <w:p w14:paraId="3502CC2F" w14:textId="4D52C44D" w:rsidR="00593C53" w:rsidRDefault="00593C53" w:rsidP="00593C53">
      <w:pPr>
        <w:spacing w:after="0" w:line="276" w:lineRule="auto"/>
        <w:jc w:val="both"/>
        <w:rPr>
          <w:rFonts w:ascii="Century Gothic" w:hAnsi="Century Gothic"/>
          <w:b/>
          <w:sz w:val="21"/>
          <w:szCs w:val="21"/>
        </w:rPr>
      </w:pPr>
      <w:r>
        <w:rPr>
          <w:rFonts w:ascii="Century Gothic" w:eastAsia="Times New Roman" w:hAnsi="Century Gothic" w:cs="Times New Roman"/>
          <w:kern w:val="0"/>
          <w:sz w:val="21"/>
          <w:szCs w:val="21"/>
          <w:lang w:eastAsia="pl-PL"/>
          <w14:ligatures w14:val="none"/>
        </w:rPr>
        <w:tab/>
      </w:r>
      <w:r>
        <w:rPr>
          <w:rFonts w:ascii="Century Gothic" w:eastAsia="Times New Roman" w:hAnsi="Century Gothic" w:cs="Calibri"/>
          <w:kern w:val="0"/>
          <w:sz w:val="21"/>
          <w:szCs w:val="21"/>
          <w:lang w:eastAsia="pl-PL"/>
          <w14:ligatures w14:val="none"/>
        </w:rPr>
        <w:t xml:space="preserve">Na podstawie art. 71 ust. 1 i ust. 2 pkt 2, art. 75 ust. 1 pkt. 4, art. 84 oraz 85 ust. 1, ust. 2 pkt 2, ust. 3 ustawy z dnia 3 października 2008 roku </w:t>
      </w:r>
      <w:r>
        <w:rPr>
          <w:rFonts w:ascii="Century Gothic" w:eastAsia="Times New Roman" w:hAnsi="Century Gothic" w:cs="Calibri"/>
          <w:i/>
          <w:kern w:val="0"/>
          <w:sz w:val="21"/>
          <w:szCs w:val="21"/>
          <w:lang w:eastAsia="pl-PL"/>
          <w14:ligatures w14:val="none"/>
        </w:rPr>
        <w:t xml:space="preserve">o udostępnianiu informacji </w:t>
      </w:r>
      <w:r>
        <w:rPr>
          <w:rFonts w:ascii="Century Gothic" w:eastAsia="Times New Roman" w:hAnsi="Century Gothic" w:cs="Calibri"/>
          <w:i/>
          <w:kern w:val="0"/>
          <w:sz w:val="21"/>
          <w:szCs w:val="21"/>
          <w:lang w:eastAsia="pl-PL"/>
          <w14:ligatures w14:val="none"/>
        </w:rPr>
        <w:br/>
        <w:t xml:space="preserve">o środowisku i jego ochronie, udziale społeczeństwa w ochronie środowiska oraz </w:t>
      </w:r>
      <w:r>
        <w:rPr>
          <w:rFonts w:ascii="Century Gothic" w:eastAsia="Times New Roman" w:hAnsi="Century Gothic" w:cs="Calibri"/>
          <w:i/>
          <w:kern w:val="0"/>
          <w:sz w:val="21"/>
          <w:szCs w:val="21"/>
          <w:lang w:eastAsia="pl-PL"/>
          <w14:ligatures w14:val="none"/>
        </w:rPr>
        <w:br/>
        <w:t>o ocenach oddziaływania na środowisko</w:t>
      </w:r>
      <w:r>
        <w:rPr>
          <w:rFonts w:ascii="Century Gothic" w:eastAsia="Times New Roman" w:hAnsi="Century Gothic" w:cs="Calibri"/>
          <w:kern w:val="0"/>
          <w:sz w:val="21"/>
          <w:szCs w:val="21"/>
          <w:lang w:eastAsia="pl-PL"/>
          <w14:ligatures w14:val="none"/>
        </w:rPr>
        <w:t xml:space="preserve"> /Dz. U. z 2024 r., poz. 1112/ oraz art. 104 ustawy z dnia 14 czerwca 1960 r. </w:t>
      </w:r>
      <w:r>
        <w:rPr>
          <w:rFonts w:ascii="Century Gothic" w:eastAsia="Times New Roman" w:hAnsi="Century Gothic" w:cs="Calibri"/>
          <w:i/>
          <w:kern w:val="0"/>
          <w:sz w:val="21"/>
          <w:szCs w:val="21"/>
          <w:lang w:eastAsia="pl-PL"/>
          <w14:ligatures w14:val="none"/>
        </w:rPr>
        <w:t xml:space="preserve">kodeks postępowania administracyjnego </w:t>
      </w:r>
      <w:r>
        <w:rPr>
          <w:rFonts w:ascii="Century Gothic" w:eastAsia="Times New Roman" w:hAnsi="Century Gothic" w:cs="Calibri"/>
          <w:kern w:val="0"/>
          <w:sz w:val="21"/>
          <w:szCs w:val="21"/>
          <w:lang w:eastAsia="pl-PL"/>
          <w14:ligatures w14:val="none"/>
        </w:rPr>
        <w:t>/Dz. U. z 2024 r., poz. 572/, po rozpatrzeniu wniosku</w:t>
      </w:r>
      <w:r>
        <w:rPr>
          <w:rFonts w:ascii="Century Gothic" w:eastAsia="Times New Roman" w:hAnsi="Century Gothic" w:cs="Times New Roman"/>
          <w:kern w:val="0"/>
          <w:sz w:val="21"/>
          <w:szCs w:val="21"/>
          <w14:ligatures w14:val="none"/>
        </w:rPr>
        <w:t xml:space="preserve"> Inwestora </w:t>
      </w:r>
      <w:bookmarkStart w:id="2" w:name="_Hlk200090885"/>
      <w:r>
        <w:rPr>
          <w:rFonts w:ascii="Century Gothic" w:hAnsi="Century Gothic"/>
          <w:b/>
          <w:sz w:val="21"/>
          <w:szCs w:val="21"/>
        </w:rPr>
        <w:t>Pana Janusza J</w:t>
      </w:r>
      <w:r>
        <w:rPr>
          <w:rFonts w:ascii="Century Gothic" w:hAnsi="Century Gothic"/>
          <w:b/>
          <w:sz w:val="21"/>
          <w:szCs w:val="21"/>
        </w:rPr>
        <w:t>.</w:t>
      </w:r>
      <w:r>
        <w:rPr>
          <w:rFonts w:ascii="Century Gothic" w:hAnsi="Century Gothic"/>
          <w:b/>
          <w:sz w:val="21"/>
          <w:szCs w:val="21"/>
        </w:rPr>
        <w:t xml:space="preserve"> reprezentowanego przez Pełnomocnika Panią Annę Tritt Doradztwo Ekologiczne LADYBIRD, ul. Ogrodowa 1a, 62-241 Żydowo</w:t>
      </w:r>
      <w:r>
        <w:rPr>
          <w:rFonts w:ascii="Century Gothic" w:eastAsia="Times New Roman" w:hAnsi="Century Gothic" w:cs="Calibri"/>
          <w:kern w:val="0"/>
          <w:sz w:val="21"/>
          <w:szCs w:val="21"/>
          <w:lang w:eastAsia="pl-PL"/>
          <w14:ligatures w14:val="none"/>
        </w:rPr>
        <w:t xml:space="preserve"> </w:t>
      </w:r>
      <w:bookmarkEnd w:id="2"/>
      <w:r>
        <w:rPr>
          <w:rFonts w:ascii="Century Gothic" w:eastAsia="Times New Roman" w:hAnsi="Century Gothic" w:cs="Calibri"/>
          <w:kern w:val="0"/>
          <w:sz w:val="21"/>
          <w:szCs w:val="21"/>
          <w:lang w:eastAsia="pl-PL"/>
          <w14:ligatures w14:val="none"/>
        </w:rPr>
        <w:t>w sprawie wydania decyzji o środowiskowych uwarunkowaniach dla przedsięwzięcia polegającego na</w:t>
      </w:r>
      <w:r>
        <w:rPr>
          <w:rFonts w:ascii="Century Gothic" w:hAnsi="Century Gothic"/>
          <w:b/>
          <w:sz w:val="21"/>
          <w:szCs w:val="21"/>
        </w:rPr>
        <w:t xml:space="preserve"> budowie 27 budynków mieszkalnych w miejscowości Lubochnia, Gmina Gniezno, działka nr 153/1.</w:t>
      </w:r>
      <w:r>
        <w:rPr>
          <w:rFonts w:ascii="Century Gothic" w:eastAsia="Times New Roman" w:hAnsi="Century Gothic" w:cs="Calibri"/>
          <w:kern w:val="0"/>
          <w:sz w:val="21"/>
          <w:szCs w:val="21"/>
          <w:lang w:eastAsia="pl-PL"/>
          <w14:ligatures w14:val="none"/>
        </w:rPr>
        <w:t xml:space="preserve"> </w:t>
      </w:r>
    </w:p>
    <w:p w14:paraId="475FFDB1" w14:textId="77777777" w:rsidR="00593C53" w:rsidRDefault="00593C53" w:rsidP="00593C53">
      <w:pPr>
        <w:spacing w:after="0" w:line="276" w:lineRule="auto"/>
        <w:jc w:val="both"/>
        <w:rPr>
          <w:rFonts w:ascii="Century Gothic" w:eastAsia="Times New Roman" w:hAnsi="Century Gothic" w:cs="Times New Roman"/>
          <w:kern w:val="0"/>
          <w:sz w:val="21"/>
          <w:szCs w:val="21"/>
          <w14:ligatures w14:val="none"/>
        </w:rPr>
      </w:pPr>
    </w:p>
    <w:p w14:paraId="4894483E" w14:textId="77777777" w:rsidR="00593C53" w:rsidRDefault="00593C53" w:rsidP="00593C53">
      <w:pPr>
        <w:spacing w:after="0" w:line="276" w:lineRule="auto"/>
        <w:ind w:left="4248"/>
        <w:jc w:val="both"/>
        <w:rPr>
          <w:rFonts w:ascii="Century Gothic" w:eastAsia="Times New Roman" w:hAnsi="Century Gothic" w:cs="Calibri"/>
          <w:b/>
          <w:kern w:val="0"/>
          <w:lang w:eastAsia="pl-PL"/>
          <w14:ligatures w14:val="none"/>
        </w:rPr>
      </w:pPr>
      <w:r>
        <w:rPr>
          <w:rFonts w:ascii="Century Gothic" w:eastAsia="Times New Roman" w:hAnsi="Century Gothic" w:cs="Calibri"/>
          <w:b/>
          <w:kern w:val="0"/>
          <w:lang w:eastAsia="pl-PL"/>
          <w14:ligatures w14:val="none"/>
        </w:rPr>
        <w:t>Orzekam</w:t>
      </w:r>
    </w:p>
    <w:p w14:paraId="7BA43D4C" w14:textId="77777777" w:rsidR="00593C53" w:rsidRDefault="00593C53" w:rsidP="00593C53">
      <w:pPr>
        <w:spacing w:after="0" w:line="276" w:lineRule="auto"/>
        <w:jc w:val="center"/>
        <w:rPr>
          <w:rFonts w:ascii="Century Gothic" w:eastAsia="Times New Roman" w:hAnsi="Century Gothic" w:cs="Calibri"/>
          <w:b/>
          <w:kern w:val="0"/>
          <w:sz w:val="21"/>
          <w:szCs w:val="21"/>
          <w:lang w:eastAsia="pl-PL"/>
          <w14:ligatures w14:val="none"/>
        </w:rPr>
      </w:pPr>
    </w:p>
    <w:p w14:paraId="66D09773" w14:textId="77777777" w:rsidR="00593C53" w:rsidRDefault="00593C53" w:rsidP="00593C53">
      <w:pPr>
        <w:numPr>
          <w:ilvl w:val="0"/>
          <w:numId w:val="1"/>
        </w:numPr>
        <w:spacing w:after="0" w:line="276" w:lineRule="auto"/>
        <w:ind w:left="720" w:hanging="360"/>
        <w:jc w:val="both"/>
        <w:rPr>
          <w:rFonts w:ascii="Century Gothic" w:eastAsia="Times New Roman" w:hAnsi="Century Gothic" w:cs="Calibri"/>
          <w:b/>
          <w:kern w:val="0"/>
          <w:sz w:val="21"/>
          <w:szCs w:val="21"/>
          <w14:ligatures w14:val="none"/>
        </w:rPr>
      </w:pPr>
      <w:r>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Pr>
          <w:rFonts w:ascii="Century Gothic" w:eastAsia="Times New Roman" w:hAnsi="Century Gothic" w:cs="Calibri"/>
          <w:kern w:val="0"/>
          <w:sz w:val="21"/>
          <w:szCs w:val="21"/>
          <w:lang w:eastAsia="pl-PL"/>
          <w14:ligatures w14:val="none"/>
        </w:rPr>
        <w:t xml:space="preserve">dla przedsięwzięcia </w:t>
      </w:r>
      <w:r>
        <w:rPr>
          <w:rFonts w:ascii="Century Gothic" w:eastAsia="Times New Roman" w:hAnsi="Century Gothic" w:cs="Calibri"/>
          <w:kern w:val="0"/>
          <w:sz w:val="21"/>
          <w:szCs w:val="21"/>
          <w14:ligatures w14:val="none"/>
        </w:rPr>
        <w:t>polegającego</w:t>
      </w:r>
      <w:r>
        <w:rPr>
          <w:rFonts w:ascii="Century Gothic" w:eastAsia="Times New Roman" w:hAnsi="Century Gothic" w:cs="Calibri"/>
          <w:bCs/>
          <w:kern w:val="0"/>
          <w:sz w:val="21"/>
          <w:szCs w:val="21"/>
          <w14:ligatures w14:val="none"/>
        </w:rPr>
        <w:t xml:space="preserve"> na</w:t>
      </w:r>
      <w:r>
        <w:rPr>
          <w:rFonts w:ascii="Century Gothic" w:hAnsi="Century Gothic"/>
          <w:b/>
          <w:sz w:val="21"/>
          <w:szCs w:val="21"/>
        </w:rPr>
        <w:t xml:space="preserve"> budowie 27 budynków mieszkalnych w miejscowości Lubochnia, Gmina Gniezno, działka nr 153/1.</w:t>
      </w:r>
    </w:p>
    <w:p w14:paraId="6B4F06F1" w14:textId="77777777" w:rsidR="00593C53" w:rsidRDefault="00593C53" w:rsidP="00593C53">
      <w:pPr>
        <w:numPr>
          <w:ilvl w:val="0"/>
          <w:numId w:val="1"/>
        </w:numPr>
        <w:spacing w:after="0" w:line="276" w:lineRule="auto"/>
        <w:ind w:left="720" w:hanging="360"/>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14:ligatures w14:val="none"/>
        </w:rPr>
        <w:t xml:space="preserve">Określić następujące </w:t>
      </w:r>
      <w:r>
        <w:rPr>
          <w:rFonts w:ascii="Century Gothic" w:eastAsia="Times New Roman" w:hAnsi="Century Gothic" w:cs="Calibri"/>
          <w:b/>
          <w:kern w:val="0"/>
          <w:sz w:val="21"/>
          <w:szCs w:val="21"/>
          <w:lang w:eastAsia="pl-PL"/>
          <w14:ligatures w14:val="none"/>
        </w:rPr>
        <w:t>środowiskowe uwarunkowania realizacji opisanego wyżej przedsięwzięcia:</w:t>
      </w:r>
    </w:p>
    <w:p w14:paraId="51CA4888" w14:textId="77777777" w:rsidR="00593C53" w:rsidRDefault="00593C53" w:rsidP="00593C53">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i/>
          <w:iCs/>
          <w:kern w:val="0"/>
          <w:sz w:val="21"/>
          <w:szCs w:val="21"/>
          <w:u w:val="single"/>
          <w:lang w:eastAsia="pl-PL"/>
          <w14:ligatures w14:val="none"/>
        </w:rPr>
        <w:t>Rodzaj i miejsce realizacji przedsięwzięcia</w:t>
      </w:r>
    </w:p>
    <w:p w14:paraId="584D6258" w14:textId="77777777" w:rsidR="00593C53" w:rsidRDefault="00593C53" w:rsidP="00593C53">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hAnsi="Century Gothic"/>
          <w:bCs/>
          <w:sz w:val="21"/>
          <w:szCs w:val="21"/>
        </w:rPr>
        <w:t>Budowa 27 budynków mieszkalnych</w:t>
      </w:r>
      <w:r>
        <w:rPr>
          <w:rFonts w:ascii="Century Gothic" w:eastAsia="Times New Roman" w:hAnsi="Century Gothic" w:cs="Calibri"/>
          <w:bCs/>
          <w:i/>
          <w:kern w:val="0"/>
          <w:sz w:val="21"/>
          <w:szCs w:val="21"/>
          <w14:ligatures w14:val="none"/>
        </w:rPr>
        <w:t xml:space="preserve">, </w:t>
      </w:r>
      <w:r>
        <w:rPr>
          <w:rFonts w:ascii="Century Gothic" w:eastAsia="Times New Roman" w:hAnsi="Century Gothic" w:cs="Calibri"/>
          <w:bCs/>
          <w:kern w:val="0"/>
          <w:sz w:val="21"/>
          <w:szCs w:val="21"/>
          <w:lang w:eastAsia="pl-PL"/>
          <w14:ligatures w14:val="none"/>
        </w:rPr>
        <w:t>zgodnie z charakterystyką przedsięwzięcia, która stanowi załącznik do niniejszej decyzji.</w:t>
      </w:r>
    </w:p>
    <w:p w14:paraId="2BC2BB1D" w14:textId="77777777" w:rsidR="00593C53" w:rsidRDefault="00593C53" w:rsidP="00593C53">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bCs/>
          <w:kern w:val="0"/>
          <w:sz w:val="21"/>
          <w:szCs w:val="21"/>
          <w:lang w:eastAsia="pl-PL"/>
          <w14:ligatures w14:val="none"/>
        </w:rPr>
        <w:lastRenderedPageBreak/>
        <w:t xml:space="preserve">Przedsięwzięcie realizowane będzie </w:t>
      </w:r>
      <w:r>
        <w:rPr>
          <w:rFonts w:ascii="Century Gothic" w:eastAsia="Times New Roman" w:hAnsi="Century Gothic" w:cs="Calibri"/>
          <w:bCs/>
          <w:kern w:val="0"/>
          <w:sz w:val="21"/>
          <w:szCs w:val="21"/>
          <w14:ligatures w14:val="none"/>
        </w:rPr>
        <w:t xml:space="preserve">na nieruchomości oznaczonej geodezyjnie jako działka nr 153/1, położona w miejscowości Lubochnia, Gmina Gniezno. </w:t>
      </w:r>
    </w:p>
    <w:p w14:paraId="689105A6" w14:textId="77777777" w:rsidR="00593C53" w:rsidRDefault="00593C53" w:rsidP="00593C53">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1E92A166" w14:textId="77777777" w:rsidR="00593C53" w:rsidRDefault="00593C53" w:rsidP="00593C53">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Nie prowadzić napraw i konserwacji sprzętu budowlanego na terenie przedsięwzięcia.</w:t>
      </w:r>
    </w:p>
    <w:p w14:paraId="7A4695B3" w14:textId="77777777" w:rsidR="00593C53" w:rsidRDefault="00593C53" w:rsidP="00593C53">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Prace budowlane oraz ruch pojazdów z nimi związany prowadzić wyłącznie w porze dnia, tj. w godz. 6.00—22.00.</w:t>
      </w:r>
    </w:p>
    <w:p w14:paraId="00E9F775" w14:textId="77777777" w:rsidR="00593C53" w:rsidRDefault="00593C53" w:rsidP="00593C53">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2AC6E7B2" w14:textId="77777777" w:rsidR="00593C53" w:rsidRDefault="00593C53" w:rsidP="00593C53">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Zaopatrzenie w wodę zapewnić z sieci wodociągowej.</w:t>
      </w:r>
    </w:p>
    <w:p w14:paraId="2BB3673E" w14:textId="77777777" w:rsidR="00593C53" w:rsidRDefault="00593C53" w:rsidP="00593C53">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Niezanieczyszczone masy ziemne i glebę występujące w stanie naturalnym, powstające w trakcie realizacji przedsięwzięcia, wykorzystać w pierwszej kolejności ponownie na terenie przedsięwzięcia.</w:t>
      </w:r>
    </w:p>
    <w:p w14:paraId="1C8C70C2" w14:textId="77777777" w:rsidR="00593C53" w:rsidRDefault="00593C53" w:rsidP="00593C53">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Ścieki bytowe do czasu wystąpienia możliwości podłączenia domów do gminnej sieci kanalizacji sanitarnej, odprowadzać do szczelnych zbiorników bezodpływowych z zapewnieniem ich odbioru przez uprawiony w tym zakresie podmiot. Podłączenie do sieci kanalizacji sanitarnej wykonać niezwłocznie, jak to będzie technicznie możliwe.</w:t>
      </w:r>
    </w:p>
    <w:p w14:paraId="52CE7949" w14:textId="77777777" w:rsidR="00593C53" w:rsidRDefault="00593C53" w:rsidP="00593C53">
      <w:pPr>
        <w:numPr>
          <w:ilvl w:val="1"/>
          <w:numId w:val="2"/>
        </w:numPr>
        <w:spacing w:after="0" w:line="276" w:lineRule="auto"/>
        <w:ind w:left="1434" w:hanging="357"/>
        <w:contextualSpacing/>
        <w:jc w:val="both"/>
        <w:rPr>
          <w:rFonts w:ascii="Century Gothic" w:eastAsia="Times New Roman" w:hAnsi="Century Gothic" w:cs="Calibri"/>
          <w:kern w:val="0"/>
          <w:sz w:val="21"/>
          <w:szCs w:val="21"/>
          <w14:ligatures w14:val="none"/>
        </w:rPr>
      </w:pPr>
      <w:r>
        <w:rPr>
          <w:rFonts w:ascii="Century Gothic" w:hAnsi="Century Gothic" w:cs="Calibri"/>
          <w:sz w:val="21"/>
          <w:szCs w:val="21"/>
        </w:rPr>
        <w:t>Wody opadowe i roztopowe z dachów i terenów utwardzonych odprowadzać w sposób niezorganizowany do gruntu i/lub dołów chłonnych lub do zbiorników retencyjnych, bez powodowania szkody na gruntach sąsiednich.</w:t>
      </w:r>
    </w:p>
    <w:p w14:paraId="560FCD8E" w14:textId="77777777" w:rsidR="00593C53" w:rsidRDefault="00593C53" w:rsidP="00593C53">
      <w:pPr>
        <w:pStyle w:val="Akapitzlist"/>
        <w:numPr>
          <w:ilvl w:val="1"/>
          <w:numId w:val="2"/>
        </w:numPr>
        <w:spacing w:after="0" w:line="276" w:lineRule="auto"/>
        <w:ind w:left="1434" w:hanging="357"/>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W przypadku zastosowania pomp ciepła, zainstalować dla potrzeb pojedynczego budynku mieszkalnego maksymalnie 1 pompę ciepła o poziomie mocy akustycznej nie wyższym niż 55 </w:t>
      </w:r>
      <w:proofErr w:type="spellStart"/>
      <w:r>
        <w:rPr>
          <w:rFonts w:ascii="Century Gothic" w:eastAsia="Times New Roman" w:hAnsi="Century Gothic" w:cs="Calibri"/>
          <w:kern w:val="0"/>
          <w:sz w:val="21"/>
          <w:szCs w:val="21"/>
          <w14:ligatures w14:val="none"/>
        </w:rPr>
        <w:t>dB</w:t>
      </w:r>
      <w:proofErr w:type="spellEnd"/>
      <w:r>
        <w:rPr>
          <w:rFonts w:ascii="Century Gothic" w:eastAsia="Times New Roman" w:hAnsi="Century Gothic" w:cs="Calibri"/>
          <w:kern w:val="0"/>
          <w:sz w:val="21"/>
          <w:szCs w:val="21"/>
          <w14:ligatures w14:val="none"/>
        </w:rPr>
        <w:t xml:space="preserve"> każda. Łącznie nie więcej niż 27 pomp ciepła. </w:t>
      </w:r>
    </w:p>
    <w:p w14:paraId="374DB5A0" w14:textId="77777777" w:rsidR="00593C53" w:rsidRDefault="00593C53" w:rsidP="00593C53">
      <w:pPr>
        <w:pStyle w:val="Akapitzlist"/>
        <w:numPr>
          <w:ilvl w:val="1"/>
          <w:numId w:val="2"/>
        </w:numPr>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W przypadku montażu klimatyzatorów zainstalować maksymalnie 1 klimatyzator dla pojedynczego budynku mieszkalnego o poziomie mocy akustycznej pojedynczej jednostki zewnętrznej nie wyższej niż 68 </w:t>
      </w:r>
      <w:proofErr w:type="spellStart"/>
      <w:r>
        <w:rPr>
          <w:rFonts w:ascii="Century Gothic" w:eastAsia="Times New Roman" w:hAnsi="Century Gothic" w:cs="Calibri"/>
          <w:kern w:val="0"/>
          <w:sz w:val="21"/>
          <w:szCs w:val="21"/>
          <w14:ligatures w14:val="none"/>
        </w:rPr>
        <w:t>dB</w:t>
      </w:r>
      <w:proofErr w:type="spellEnd"/>
      <w:r>
        <w:rPr>
          <w:rFonts w:ascii="Century Gothic" w:eastAsia="Times New Roman" w:hAnsi="Century Gothic" w:cs="Calibri"/>
          <w:kern w:val="0"/>
          <w:sz w:val="21"/>
          <w:szCs w:val="21"/>
          <w14:ligatures w14:val="none"/>
        </w:rPr>
        <w:t>. Łącznie nie więcej niż 27 klimatyzatorów.</w:t>
      </w:r>
    </w:p>
    <w:p w14:paraId="3B3D8A53" w14:textId="77777777" w:rsidR="00593C53" w:rsidRDefault="00593C53" w:rsidP="00593C53">
      <w:pPr>
        <w:spacing w:line="276" w:lineRule="auto"/>
        <w:jc w:val="both"/>
        <w:rPr>
          <w:rFonts w:ascii="Century Gothic" w:hAnsi="Century Gothic" w:cs="Calibri"/>
          <w:bCs/>
          <w:iCs/>
          <w:sz w:val="21"/>
          <w:szCs w:val="21"/>
          <w:lang w:eastAsia="pl-PL"/>
        </w:rPr>
      </w:pPr>
      <w:r>
        <w:rPr>
          <w:rFonts w:ascii="Century Gothic" w:hAnsi="Century Gothic" w:cs="Calibri"/>
          <w:b/>
          <w:bCs/>
          <w:iCs/>
          <w:sz w:val="21"/>
          <w:szCs w:val="21"/>
        </w:rPr>
        <w:t xml:space="preserve">III.  Ustalić </w:t>
      </w:r>
      <w:r>
        <w:rPr>
          <w:rFonts w:ascii="Century Gothic" w:hAnsi="Century Gothic" w:cs="Calibri"/>
          <w:bCs/>
          <w:iCs/>
          <w:sz w:val="21"/>
          <w:szCs w:val="21"/>
        </w:rPr>
        <w:t>charakterystykę planowanego przedsięwzięcia zawartą w załączniku do niniejszej decyzji jako jej integralną część.</w:t>
      </w:r>
    </w:p>
    <w:p w14:paraId="42F06BC4" w14:textId="77777777" w:rsidR="00593C53" w:rsidRDefault="00593C53" w:rsidP="00593C53">
      <w:pPr>
        <w:keepNext/>
        <w:spacing w:after="120" w:line="276" w:lineRule="auto"/>
        <w:jc w:val="center"/>
        <w:outlineLvl w:val="1"/>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Uzasadnienie</w:t>
      </w:r>
    </w:p>
    <w:p w14:paraId="1C632156" w14:textId="28A3609B" w:rsidR="00593C53" w:rsidRDefault="00593C53" w:rsidP="00593C53">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14:ligatures w14:val="none"/>
        </w:rPr>
        <w:t xml:space="preserve">1.  </w:t>
      </w:r>
      <w:r>
        <w:rPr>
          <w:rFonts w:ascii="Century Gothic" w:eastAsia="Times New Roman" w:hAnsi="Century Gothic" w:cs="Calibri"/>
          <w:kern w:val="0"/>
          <w:sz w:val="21"/>
          <w:szCs w:val="21"/>
          <w:lang w:eastAsia="pl-PL"/>
          <w14:ligatures w14:val="none"/>
        </w:rPr>
        <w:t xml:space="preserve">Wnioskiem z dnia 16 maja 2025 r. (data wpływu 16.05.2025 r.) </w:t>
      </w:r>
      <w:r>
        <w:rPr>
          <w:rFonts w:ascii="Century Gothic" w:eastAsia="Times New Roman" w:hAnsi="Century Gothic" w:cs="Times New Roman"/>
          <w:kern w:val="0"/>
          <w:sz w:val="21"/>
          <w:szCs w:val="21"/>
          <w14:ligatures w14:val="none"/>
        </w:rPr>
        <w:t>Inwestor</w:t>
      </w:r>
      <w:r>
        <w:rPr>
          <w:rFonts w:ascii="Century Gothic" w:hAnsi="Century Gothic"/>
          <w:sz w:val="21"/>
          <w:szCs w:val="21"/>
        </w:rPr>
        <w:t xml:space="preserve"> Pan Janusz J</w:t>
      </w:r>
      <w:r>
        <w:rPr>
          <w:rFonts w:ascii="Century Gothic" w:hAnsi="Century Gothic"/>
          <w:sz w:val="21"/>
          <w:szCs w:val="21"/>
        </w:rPr>
        <w:t>.</w:t>
      </w:r>
      <w:r>
        <w:rPr>
          <w:rFonts w:ascii="Century Gothic" w:hAnsi="Century Gothic"/>
          <w:sz w:val="21"/>
          <w:szCs w:val="21"/>
        </w:rPr>
        <w:t xml:space="preserve"> reprezentowany przez Pełnomocnika Panią Annę Tritt Doradztwo Ekologiczne LADYBIRD, ul. Ogrodowa 1a, 62-241 Żydowo</w:t>
      </w:r>
      <w:r>
        <w:rPr>
          <w:rFonts w:ascii="Century Gothic" w:eastAsia="Times New Roman" w:hAnsi="Century Gothic" w:cs="Calibri"/>
          <w:kern w:val="0"/>
          <w:sz w:val="21"/>
          <w:szCs w:val="21"/>
          <w:lang w:eastAsia="pl-PL"/>
          <w14:ligatures w14:val="none"/>
        </w:rPr>
        <w:t xml:space="preserve"> zwrócił się do Wójta Gminy Gniezno o wydanie decyzji o środowiskowych uwarunkowaniach dla przedsięwzięcia polegającego </w:t>
      </w:r>
      <w:r>
        <w:rPr>
          <w:rFonts w:ascii="Century Gothic" w:eastAsia="Times New Roman" w:hAnsi="Century Gothic" w:cs="Calibri"/>
          <w:kern w:val="0"/>
          <w:sz w:val="21"/>
          <w:szCs w:val="21"/>
          <w14:ligatures w14:val="none"/>
        </w:rPr>
        <w:t>na</w:t>
      </w:r>
      <w:r>
        <w:rPr>
          <w:rFonts w:ascii="Century Gothic" w:hAnsi="Century Gothic"/>
          <w:sz w:val="21"/>
          <w:szCs w:val="21"/>
        </w:rPr>
        <w:t xml:space="preserve"> budowie 27 budynków mieszkalnych w miejscowości Lubochnia, Gmina Gniezno, działka nr 153/1</w:t>
      </w:r>
      <w:r>
        <w:rPr>
          <w:rFonts w:ascii="Century Gothic" w:eastAsia="Times New Roman" w:hAnsi="Century Gothic" w:cs="Times New Roman"/>
          <w:kern w:val="0"/>
          <w:sz w:val="21"/>
          <w:szCs w:val="21"/>
          <w14:ligatures w14:val="none"/>
        </w:rPr>
        <w:t xml:space="preserve">, </w:t>
      </w:r>
      <w:r>
        <w:rPr>
          <w:rFonts w:ascii="Century Gothic" w:eastAsia="Times New Roman" w:hAnsi="Century Gothic" w:cs="Calibri"/>
          <w:kern w:val="0"/>
          <w:sz w:val="21"/>
          <w:szCs w:val="21"/>
          <w:lang w:eastAsia="pl-PL"/>
          <w14:ligatures w14:val="none"/>
        </w:rPr>
        <w:t>dołączając do wniosku kartę informacyjną przedsięwzięcia (również w wersji elektronicznej), poświadczoną przez właściwy organ mapę ewidencyjną w skali 1:2000, obejmującą przewidywany teren na którym będzie realizowane przedsięwzięcie oraz obejmującą przewidywany obszar, na który będzie oddziaływać przedsięwzięcie, (również w wersji elektronicznej) oraz pełnomocnictwo z opłata skarbową.</w:t>
      </w:r>
    </w:p>
    <w:p w14:paraId="22029FA2" w14:textId="77777777" w:rsidR="00593C53" w:rsidRDefault="00593C53" w:rsidP="00593C53">
      <w:pPr>
        <w:widowControl w:val="0"/>
        <w:spacing w:after="0" w:line="276" w:lineRule="auto"/>
        <w:ind w:right="74"/>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14:ligatures w14:val="none"/>
        </w:rPr>
        <w:lastRenderedPageBreak/>
        <w:t xml:space="preserve">2. </w:t>
      </w:r>
      <w:r>
        <w:rPr>
          <w:rFonts w:ascii="Century Gothic" w:eastAsia="Times New Roman" w:hAnsi="Century Gothic" w:cs="Times New Roman"/>
          <w:kern w:val="0"/>
          <w:sz w:val="21"/>
          <w:szCs w:val="21"/>
          <w:lang w:eastAsia="pl-PL"/>
          <w14:ligatures w14:val="none"/>
        </w:rPr>
        <w:t xml:space="preserve">Na podstawie art. 75 ust. 1 pkt 4 ustawy o udostępnieniu informacji o środowisku i jego ochronie, udziale społeczeństwa w ochronie środowiska oraz ocenach oddziaływania na środowisko, zwanej dalej ustawą </w:t>
      </w:r>
      <w:proofErr w:type="spellStart"/>
      <w:r>
        <w:rPr>
          <w:rFonts w:ascii="Century Gothic" w:eastAsia="Times New Roman" w:hAnsi="Century Gothic" w:cs="Times New Roman"/>
          <w:kern w:val="0"/>
          <w:sz w:val="21"/>
          <w:szCs w:val="21"/>
          <w:lang w:eastAsia="pl-PL"/>
          <w14:ligatures w14:val="none"/>
        </w:rPr>
        <w:t>ooś</w:t>
      </w:r>
      <w:proofErr w:type="spellEnd"/>
      <w:r>
        <w:rPr>
          <w:rFonts w:ascii="Century Gothic" w:eastAsia="Times New Roman" w:hAnsi="Century Gothic" w:cs="Times New Roman"/>
          <w:kern w:val="0"/>
          <w:sz w:val="21"/>
          <w:szCs w:val="21"/>
          <w:lang w:eastAsia="pl-PL"/>
          <w14:ligatures w14:val="none"/>
        </w:rPr>
        <w:t xml:space="preserve">, stwierdzono, że organem właściwym do wydania decyzji o środowiskowych uwarunkowaniach jest Wójt Gminy Gniezno. </w:t>
      </w:r>
    </w:p>
    <w:p w14:paraId="59B2D6F4" w14:textId="77777777" w:rsidR="00593C53" w:rsidRDefault="00593C53" w:rsidP="00593C53">
      <w:p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3. Planowane przedsięwzięcie należy do przedsięwzięć mogących potencjalnie znacząco oddziaływać na środowisko – wymienione jest w </w:t>
      </w:r>
      <w:r>
        <w:rPr>
          <w:rFonts w:ascii="Century Gothic" w:hAnsi="Century Gothic"/>
          <w:bCs/>
          <w:sz w:val="21"/>
          <w:szCs w:val="21"/>
        </w:rPr>
        <w:t xml:space="preserve">§ 3 ust. 1 pkt 55 lit. b </w:t>
      </w:r>
      <w:proofErr w:type="spellStart"/>
      <w:r>
        <w:rPr>
          <w:rFonts w:ascii="Century Gothic" w:hAnsi="Century Gothic"/>
          <w:bCs/>
          <w:sz w:val="21"/>
          <w:szCs w:val="21"/>
        </w:rPr>
        <w:t>tiret</w:t>
      </w:r>
      <w:proofErr w:type="spellEnd"/>
      <w:r>
        <w:rPr>
          <w:rFonts w:ascii="Century Gothic" w:hAnsi="Century Gothic"/>
          <w:bCs/>
          <w:sz w:val="21"/>
          <w:szCs w:val="21"/>
        </w:rPr>
        <w:t xml:space="preserve"> drugie </w:t>
      </w:r>
      <w:r>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Calibri"/>
          <w:kern w:val="0"/>
          <w:sz w:val="21"/>
          <w:szCs w:val="21"/>
          <w:lang w:eastAsia="pl-PL"/>
          <w14:ligatures w14:val="none"/>
        </w:rPr>
        <w:t xml:space="preserve"> Wobec</w:t>
      </w:r>
      <w:r>
        <w:rPr>
          <w:rFonts w:ascii="Century Gothic" w:eastAsia="Times New Roman" w:hAnsi="Century Gothic" w:cs="Calibri"/>
          <w:spacing w:val="24"/>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powyż</w:t>
      </w:r>
      <w:r>
        <w:rPr>
          <w:rFonts w:ascii="Century Gothic" w:eastAsia="Times New Roman" w:hAnsi="Century Gothic" w:cs="Calibri"/>
          <w:spacing w:val="-17"/>
          <w:kern w:val="0"/>
          <w:sz w:val="21"/>
          <w:szCs w:val="21"/>
          <w:lang w:eastAsia="pl-PL"/>
          <w14:ligatures w14:val="none"/>
        </w:rPr>
        <w:t>s</w:t>
      </w:r>
      <w:r>
        <w:rPr>
          <w:rFonts w:ascii="Century Gothic" w:eastAsia="Times New Roman" w:hAnsi="Century Gothic" w:cs="Calibri"/>
          <w:kern w:val="0"/>
          <w:sz w:val="21"/>
          <w:szCs w:val="21"/>
          <w:lang w:eastAsia="pl-PL"/>
          <w14:ligatures w14:val="none"/>
        </w:rPr>
        <w:t>zego</w:t>
      </w:r>
      <w:r>
        <w:rPr>
          <w:rFonts w:ascii="Century Gothic" w:eastAsia="Times New Roman" w:hAnsi="Century Gothic" w:cs="Calibri"/>
          <w:spacing w:val="4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przedmiotowe</w:t>
      </w:r>
      <w:r>
        <w:rPr>
          <w:rFonts w:ascii="Century Gothic" w:eastAsia="Times New Roman" w:hAnsi="Century Gothic" w:cs="Calibri"/>
          <w:spacing w:val="3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przedsięwzięcie</w:t>
      </w:r>
      <w:r>
        <w:rPr>
          <w:rFonts w:ascii="Century Gothic" w:eastAsia="Times New Roman" w:hAnsi="Century Gothic" w:cs="Calibri"/>
          <w:spacing w:val="1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zalicza</w:t>
      </w:r>
      <w:r>
        <w:rPr>
          <w:rFonts w:ascii="Century Gothic" w:eastAsia="Times New Roman" w:hAnsi="Century Gothic" w:cs="Calibri"/>
          <w:spacing w:val="13"/>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się do</w:t>
      </w:r>
      <w:r>
        <w:rPr>
          <w:rFonts w:ascii="Century Gothic" w:eastAsia="Times New Roman" w:hAnsi="Century Gothic" w:cs="Calibri"/>
          <w:spacing w:val="1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przedsięwzięć</w:t>
      </w:r>
      <w:r>
        <w:rPr>
          <w:rFonts w:ascii="Century Gothic" w:eastAsia="Times New Roman" w:hAnsi="Century Gothic" w:cs="Calibri"/>
          <w:spacing w:val="1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mogących potencjalnie </w:t>
      </w:r>
      <w:r>
        <w:rPr>
          <w:rFonts w:ascii="Century Gothic" w:eastAsia="Times New Roman" w:hAnsi="Century Gothic" w:cs="Calibri"/>
          <w:spacing w:val="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znacząco</w:t>
      </w:r>
      <w:r>
        <w:rPr>
          <w:rFonts w:ascii="Century Gothic" w:eastAsia="Times New Roman" w:hAnsi="Century Gothic" w:cs="Calibri"/>
          <w:spacing w:val="-1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oddziaływać </w:t>
      </w:r>
      <w:r>
        <w:rPr>
          <w:rFonts w:ascii="Century Gothic" w:eastAsia="Times New Roman" w:hAnsi="Century Gothic" w:cs="Calibri"/>
          <w:spacing w:val="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w:t>
      </w:r>
      <w:r>
        <w:rPr>
          <w:rFonts w:ascii="Century Gothic" w:eastAsia="Times New Roman" w:hAnsi="Century Gothic" w:cs="Calibri"/>
          <w:spacing w:val="2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środowisko,</w:t>
      </w:r>
      <w:r>
        <w:rPr>
          <w:rFonts w:ascii="Century Gothic" w:eastAsia="Times New Roman" w:hAnsi="Century Gothic" w:cs="Calibri"/>
          <w:spacing w:val="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dla</w:t>
      </w:r>
      <w:r>
        <w:rPr>
          <w:rFonts w:ascii="Century Gothic" w:eastAsia="Times New Roman" w:hAnsi="Century Gothic" w:cs="Calibri"/>
          <w:spacing w:val="4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których</w:t>
      </w:r>
      <w:r>
        <w:rPr>
          <w:rFonts w:ascii="Century Gothic" w:eastAsia="Times New Roman" w:hAnsi="Century Gothic" w:cs="Calibri"/>
          <w:spacing w:val="4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obowiązek</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2"/>
          <w:kern w:val="0"/>
          <w:sz w:val="21"/>
          <w:szCs w:val="21"/>
          <w:lang w:eastAsia="pl-PL"/>
          <w14:ligatures w14:val="none"/>
        </w:rPr>
        <w:t>przeprowa</w:t>
      </w:r>
      <w:r>
        <w:rPr>
          <w:rFonts w:ascii="Century Gothic" w:eastAsia="Times New Roman" w:hAnsi="Century Gothic" w:cs="Calibri"/>
          <w:spacing w:val="11"/>
          <w:w w:val="103"/>
          <w:kern w:val="0"/>
          <w:sz w:val="21"/>
          <w:szCs w:val="21"/>
          <w:lang w:eastAsia="pl-PL"/>
          <w14:ligatures w14:val="none"/>
        </w:rPr>
        <w:t>d</w:t>
      </w:r>
      <w:r>
        <w:rPr>
          <w:rFonts w:ascii="Century Gothic" w:eastAsia="Times New Roman" w:hAnsi="Century Gothic" w:cs="Calibri"/>
          <w:w w:val="107"/>
          <w:kern w:val="0"/>
          <w:sz w:val="21"/>
          <w:szCs w:val="21"/>
          <w:lang w:eastAsia="pl-PL"/>
          <w14:ligatures w14:val="none"/>
        </w:rPr>
        <w:t>z</w:t>
      </w:r>
      <w:r>
        <w:rPr>
          <w:rFonts w:ascii="Century Gothic" w:eastAsia="Times New Roman" w:hAnsi="Century Gothic" w:cs="Calibri"/>
          <w:spacing w:val="-3"/>
          <w:w w:val="107"/>
          <w:kern w:val="0"/>
          <w:sz w:val="21"/>
          <w:szCs w:val="21"/>
          <w:lang w:eastAsia="pl-PL"/>
          <w14:ligatures w14:val="none"/>
        </w:rPr>
        <w:t>e</w:t>
      </w:r>
      <w:r>
        <w:rPr>
          <w:rFonts w:ascii="Century Gothic" w:eastAsia="Times New Roman" w:hAnsi="Century Gothic" w:cs="Calibri"/>
          <w:w w:val="99"/>
          <w:kern w:val="0"/>
          <w:sz w:val="21"/>
          <w:szCs w:val="21"/>
          <w:lang w:eastAsia="pl-PL"/>
          <w14:ligatures w14:val="none"/>
        </w:rPr>
        <w:t xml:space="preserve">nia </w:t>
      </w:r>
      <w:r>
        <w:rPr>
          <w:rFonts w:ascii="Century Gothic" w:eastAsia="Times New Roman" w:hAnsi="Century Gothic" w:cs="Calibri"/>
          <w:kern w:val="0"/>
          <w:sz w:val="21"/>
          <w:szCs w:val="21"/>
          <w:lang w:eastAsia="pl-PL"/>
          <w14:ligatures w14:val="none"/>
        </w:rPr>
        <w:t>oceny</w:t>
      </w:r>
      <w:r>
        <w:rPr>
          <w:rFonts w:ascii="Century Gothic" w:eastAsia="Times New Roman" w:hAnsi="Century Gothic" w:cs="Calibri"/>
          <w:spacing w:val="2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oddziaływania</w:t>
      </w:r>
      <w:r>
        <w:rPr>
          <w:rFonts w:ascii="Century Gothic" w:eastAsia="Times New Roman" w:hAnsi="Century Gothic" w:cs="Calibri"/>
          <w:spacing w:val="4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 środowisko</w:t>
      </w:r>
      <w:r>
        <w:rPr>
          <w:rFonts w:ascii="Century Gothic" w:eastAsia="Times New Roman" w:hAnsi="Century Gothic" w:cs="Calibri"/>
          <w:spacing w:val="40"/>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może</w:t>
      </w:r>
      <w:r>
        <w:rPr>
          <w:rFonts w:ascii="Century Gothic" w:eastAsia="Times New Roman" w:hAnsi="Century Gothic" w:cs="Calibri"/>
          <w:spacing w:val="2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być</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3"/>
          <w:kern w:val="0"/>
          <w:sz w:val="21"/>
          <w:szCs w:val="21"/>
          <w:lang w:eastAsia="pl-PL"/>
          <w14:ligatures w14:val="none"/>
        </w:rPr>
        <w:t>stwierdzony.</w:t>
      </w:r>
    </w:p>
    <w:p w14:paraId="3CED24F5" w14:textId="77777777" w:rsidR="00593C53" w:rsidRDefault="00593C53" w:rsidP="00593C53">
      <w:pPr>
        <w:spacing w:after="0" w:line="276" w:lineRule="auto"/>
        <w:jc w:val="both"/>
        <w:rPr>
          <w:rFonts w:ascii="Century Gothic" w:eastAsia="Calibri" w:hAnsi="Century Gothic" w:cs="Calibri"/>
          <w:kern w:val="0"/>
          <w:sz w:val="21"/>
          <w:szCs w:val="21"/>
          <w:lang w:eastAsia="pl-PL"/>
          <w14:ligatures w14:val="none"/>
        </w:rPr>
      </w:pPr>
      <w:r>
        <w:rPr>
          <w:rFonts w:ascii="Century Gothic" w:eastAsia="Calibri" w:hAnsi="Century Gothic" w:cs="Calibri"/>
          <w:kern w:val="0"/>
          <w:sz w:val="21"/>
          <w:szCs w:val="21"/>
          <w:lang w:eastAsia="pl-PL"/>
          <w14:ligatures w14:val="none"/>
        </w:rPr>
        <w:t xml:space="preserve">4. Dane o wniosku zostały zamieszczone w publicznie dostępnym wykazie danych, </w:t>
      </w:r>
      <w:r>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70AFAE6E" w14:textId="77777777" w:rsidR="00593C53" w:rsidRDefault="00593C53" w:rsidP="00593C53">
      <w:pPr>
        <w:spacing w:after="0" w:line="276" w:lineRule="auto"/>
        <w:jc w:val="both"/>
        <w:rPr>
          <w:rFonts w:ascii="Century Gothic" w:eastAsia="Times New Roman" w:hAnsi="Century Gothic" w:cs="Times New Roman"/>
          <w:b/>
          <w:kern w:val="0"/>
          <w:sz w:val="21"/>
          <w:szCs w:val="21"/>
          <w14:ligatures w14:val="none"/>
        </w:rPr>
      </w:pPr>
      <w:r>
        <w:rPr>
          <w:rFonts w:ascii="Century Gothic" w:eastAsia="Times New Roman" w:hAnsi="Century Gothic" w:cs="Calibri"/>
          <w:w w:val="103"/>
          <w:kern w:val="0"/>
          <w:sz w:val="21"/>
          <w:szCs w:val="21"/>
          <w14:ligatures w14:val="none"/>
        </w:rPr>
        <w:t xml:space="preserve">5. </w:t>
      </w:r>
      <w:r>
        <w:rPr>
          <w:rFonts w:ascii="Century Gothic" w:hAnsi="Century Gothic" w:cs="Calibri"/>
          <w:w w:val="103"/>
          <w:sz w:val="21"/>
          <w:szCs w:val="21"/>
        </w:rPr>
        <w:t>W związku</w:t>
      </w:r>
      <w:r>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6220.7.2025 z dnia 22 maja 2025 r.) o wszczętym w dniu 16 maja 2025 r. postępowaniu w sprawie wydania decyzji o środowiskowych uwarunkowaniach dla wnioskowanego przedsięwzięcia informując o możliwości zapoznania się z aktami sprawy.</w:t>
      </w:r>
    </w:p>
    <w:p w14:paraId="1EC3B397" w14:textId="77777777" w:rsidR="00593C53" w:rsidRDefault="00593C53" w:rsidP="00593C53">
      <w:pPr>
        <w:spacing w:after="0" w:line="276" w:lineRule="auto"/>
        <w:jc w:val="both"/>
        <w:rPr>
          <w:rFonts w:ascii="Century Gothic" w:eastAsia="Calibri" w:hAnsi="Century Gothic" w:cs="Calibri"/>
          <w:sz w:val="21"/>
          <w:szCs w:val="21"/>
        </w:rPr>
      </w:pPr>
      <w:r>
        <w:rPr>
          <w:rFonts w:ascii="Century Gothic" w:eastAsia="Calibri" w:hAnsi="Century Gothic" w:cs="Calibri"/>
          <w:kern w:val="0"/>
          <w:sz w:val="21"/>
          <w:szCs w:val="21"/>
          <w:lang w:eastAsia="pl-PL"/>
          <w14:ligatures w14:val="none"/>
        </w:rPr>
        <w:t xml:space="preserve">6. Zgodnie </w:t>
      </w:r>
      <w:r>
        <w:rPr>
          <w:rFonts w:ascii="Century Gothic" w:eastAsia="Calibri" w:hAnsi="Century Gothic" w:cs="Calibri"/>
          <w:sz w:val="21"/>
          <w:szCs w:val="21"/>
        </w:rPr>
        <w:t xml:space="preserve">z art. 64 ust. 1 pkt 1, 2 i 4, ust. 2, 3 i 4 ustawy z dnia 3 października </w:t>
      </w:r>
      <w:r>
        <w:rPr>
          <w:rFonts w:ascii="Century Gothic" w:eastAsia="Calibri" w:hAnsi="Century Gothic" w:cs="Calibri"/>
          <w:bCs/>
          <w:sz w:val="21"/>
          <w:szCs w:val="21"/>
        </w:rPr>
        <w:t>2008 roku o udostępnianiu informacji o środowisku i jego ochronie, udziale społeczeństwa w ochronie środowiska oraz o ocenach oddziaływania na środowisko</w:t>
      </w:r>
      <w:r>
        <w:rPr>
          <w:rFonts w:ascii="Century Gothic" w:eastAsia="Calibri"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Pr>
          <w:rFonts w:ascii="Century Gothic" w:eastAsia="Times New Roman" w:hAnsi="Century Gothic" w:cs="Calibri"/>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54CD649F" w14:textId="77777777" w:rsidR="00593C53" w:rsidRDefault="00593C53" w:rsidP="00593C53">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Postanowienie Regionalnego Dyrektora Ochrony Środowiska w Poznaniu z dnia 7 lipca 2025 r. znak WOO-IV.4220.877.2025.KL.2 (data wpływu 8.07.2025 r.), </w:t>
      </w:r>
    </w:p>
    <w:p w14:paraId="669A0D83" w14:textId="77777777" w:rsidR="00593C53" w:rsidRDefault="00593C53" w:rsidP="00593C53">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Opinia sanitarna Państwowego Powiatowego Inspektora Sanitarnego w Gnieźnie z dnia 12 czerwca 2025 r. </w:t>
      </w:r>
      <w:bookmarkStart w:id="3" w:name="_Hlk187313243"/>
      <w:r>
        <w:rPr>
          <w:rFonts w:ascii="Century Gothic" w:hAnsi="Century Gothic" w:cs="Calibri"/>
          <w:sz w:val="21"/>
          <w:szCs w:val="21"/>
          <w:lang w:eastAsia="pl-PL"/>
        </w:rPr>
        <w:t xml:space="preserve">znak ON-NS.9022.5.35.2025 (data wpływu 13.06.2025 r.), </w:t>
      </w:r>
      <w:bookmarkEnd w:id="3"/>
    </w:p>
    <w:p w14:paraId="3F054E0E" w14:textId="77777777" w:rsidR="00593C53" w:rsidRDefault="00593C53" w:rsidP="00593C53">
      <w:pPr>
        <w:numPr>
          <w:ilvl w:val="0"/>
          <w:numId w:val="3"/>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hAnsi="Century Gothic" w:cs="Calibri"/>
          <w:sz w:val="21"/>
          <w:szCs w:val="21"/>
          <w:lang w:eastAsia="pl-PL"/>
        </w:rPr>
        <w:t>Opinia Dyrektora Zarządu Zlewni Wód Polskich w Poznaniu z dnia 10 czerwca 2025 r. znak PZ.ZZŚ.4901.247.2025.MS.1 (data wpływu 10.06.2025 r.),</w:t>
      </w:r>
    </w:p>
    <w:p w14:paraId="49904567" w14:textId="77777777" w:rsidR="00593C53" w:rsidRDefault="00593C53" w:rsidP="00593C53">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Warunki i wymagania określone w ww. dokumentach zostały uwzględnione w sentencji niniejszej decyzji. </w:t>
      </w:r>
    </w:p>
    <w:p w14:paraId="3EC363D9" w14:textId="77777777" w:rsidR="00593C53" w:rsidRDefault="00593C53" w:rsidP="00593C53">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7. Wójt Gminy Gniezno na podstawie wniosku, karty informacyjnej przedsięwzięcia,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68DA5718" w14:textId="77777777" w:rsidR="00593C53" w:rsidRDefault="00593C53" w:rsidP="00593C53">
      <w:pPr>
        <w:numPr>
          <w:ilvl w:val="0"/>
          <w:numId w:val="4"/>
        </w:numPr>
        <w:spacing w:after="0" w:line="276" w:lineRule="auto"/>
        <w:jc w:val="both"/>
        <w:rPr>
          <w:rFonts w:ascii="Century Gothic" w:hAnsi="Century Gothic"/>
          <w:bCs/>
          <w:iCs/>
          <w:sz w:val="21"/>
          <w:szCs w:val="21"/>
        </w:rPr>
      </w:pPr>
      <w:r>
        <w:rPr>
          <w:rFonts w:ascii="Century Gothic" w:eastAsia="Times New Roman" w:hAnsi="Century Gothic" w:cs="Calibri"/>
          <w:b/>
          <w:i/>
          <w:kern w:val="0"/>
          <w:sz w:val="21"/>
          <w:szCs w:val="21"/>
          <w:lang w:eastAsia="pl-PL"/>
          <w14:ligatures w14:val="none"/>
        </w:rPr>
        <w:t xml:space="preserve">rodzaj i charakterystyka przedsięwzięcia </w:t>
      </w:r>
      <w:r>
        <w:rPr>
          <w:rFonts w:ascii="Century Gothic" w:eastAsia="Times New Roman" w:hAnsi="Century Gothic" w:cs="Calibri"/>
          <w:i/>
          <w:kern w:val="0"/>
          <w:sz w:val="21"/>
          <w:szCs w:val="21"/>
          <w:lang w:eastAsia="pl-PL"/>
          <w14:ligatures w14:val="none"/>
        </w:rPr>
        <w:t xml:space="preserve">(art. 63 ust. 1 pkt 1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polegać będzie</w:t>
      </w:r>
      <w:r>
        <w:rPr>
          <w:rFonts w:ascii="Century Gothic" w:hAnsi="Century Gothic"/>
          <w:sz w:val="21"/>
          <w:szCs w:val="21"/>
        </w:rPr>
        <w:t xml:space="preserve"> na budowie 27 budynków </w:t>
      </w:r>
      <w:r>
        <w:rPr>
          <w:rFonts w:ascii="Century Gothic" w:hAnsi="Century Gothic"/>
          <w:sz w:val="21"/>
          <w:szCs w:val="21"/>
        </w:rPr>
        <w:lastRenderedPageBreak/>
        <w:t>mieszkalnych w miejscowości Lubochnia, Gmina Gniezno, działka nr 153/1. Działka, na której planowana jest realizacja przedsięwzięcia ma powierzchnię 3,1262 ha. Po wydzieleniu, działki będą sprzedawane niezabudowane, a domy będą budowane indywidualnie przez przyszłych właścicieli działek. Przewiduje się, że każdy z nowo powstałych domów będzie posiadł garaż jedno lub dwustanowiskowy lub wiatę garażową. Planowane budynki będą budynkami parterowymi lub z poddaszami użytkowymi — ich wysokość maksymalna będzie wynosiła 10 m.</w:t>
      </w:r>
    </w:p>
    <w:p w14:paraId="1B4C16B4" w14:textId="77777777" w:rsidR="00593C53" w:rsidRDefault="00593C53" w:rsidP="00593C53">
      <w:pPr>
        <w:spacing w:after="0" w:line="276" w:lineRule="auto"/>
        <w:ind w:left="720"/>
        <w:jc w:val="both"/>
        <w:rPr>
          <w:rFonts w:ascii="Century Gothic" w:hAnsi="Century Gothic"/>
          <w:sz w:val="21"/>
          <w:szCs w:val="21"/>
        </w:rPr>
      </w:pPr>
      <w:r>
        <w:rPr>
          <w:rFonts w:ascii="Century Gothic" w:eastAsia="Times New Roman" w:hAnsi="Century Gothic" w:cs="Arial"/>
          <w:kern w:val="0"/>
          <w:sz w:val="21"/>
          <w:szCs w:val="21"/>
          <w14:ligatures w14:val="none"/>
        </w:rPr>
        <w:t>Na podstawie informacji zawartych w Karcie informacyjnej przedsięwzięcia oraz map ustalono, że najbliższy teren chroniony akustycznie</w:t>
      </w:r>
      <w:r>
        <w:rPr>
          <w:rFonts w:ascii="Century Gothic" w:hAnsi="Century Gothic"/>
          <w:sz w:val="21"/>
          <w:szCs w:val="21"/>
        </w:rPr>
        <w:t xml:space="preserve"> znajduje się w kierunku północnym i północno – zachodnim. Jest to teren zabudowy mieszkaniowej jednorodzinnej zlokalizowany w bliskim sąsiedztwie omawianej działki, po drugiej stronie drogi. </w:t>
      </w:r>
      <w:r>
        <w:rPr>
          <w:rFonts w:ascii="Century Gothic" w:eastAsia="Times New Roman" w:hAnsi="Century Gothic" w:cs="Times New Roman"/>
          <w:kern w:val="0"/>
          <w:sz w:val="21"/>
          <w:szCs w:val="21"/>
          <w14:ligatures w14:val="none"/>
        </w:rPr>
        <w:t xml:space="preserve">Źródłem emisji hałasu na etapie realizacji przedsięwzięcia będą przede wszystkim pojazdy poruszające się po terenie zainwestowania. Celem ograniczenia uciążliwości akustycznej wszelkie prace oraz ruch pojazdów zostaną ograniczone do godzin 6.00—22.00 co uwzględniono w warunkach niniejszej decyzji. Będą to krótkotrwałe i odwracalne uciążliwości. </w:t>
      </w:r>
      <w:r>
        <w:rPr>
          <w:rFonts w:ascii="Century Gothic" w:hAnsi="Century Gothic"/>
          <w:sz w:val="21"/>
          <w:szCs w:val="21"/>
        </w:rPr>
        <w:t xml:space="preserve">Głównym źródłem hałasu związanym z funkcjonowaniem przedsięwzięcia w porze dziennej i nocnej będą przejazdy samochodów osobowych mieszkańców planowanych budynków, a także pojazdy związane z odbiorem odpadów oraz ścieków ze zbiorników bezodpływowych przez podmioty posiadające zezwolenie na odbiór i transport nieczystości ciekłych. Ponadto źródłem hałasu na etapie eksploatacji przedsięwzięcia będą, w przypadku ich zainstalowania pompy ciepła w liczbie do 27 sztuk — po jednej dla każdego budynku — o poziomie mocy akustycznej 55 </w:t>
      </w:r>
      <w:proofErr w:type="spellStart"/>
      <w:r>
        <w:rPr>
          <w:rFonts w:ascii="Century Gothic" w:hAnsi="Century Gothic"/>
          <w:sz w:val="21"/>
          <w:szCs w:val="21"/>
        </w:rPr>
        <w:t>dB</w:t>
      </w:r>
      <w:proofErr w:type="spellEnd"/>
      <w:r>
        <w:rPr>
          <w:rFonts w:ascii="Century Gothic" w:hAnsi="Century Gothic"/>
          <w:sz w:val="21"/>
          <w:szCs w:val="21"/>
        </w:rPr>
        <w:t xml:space="preserve"> każda. Należy zachować wartości graniczne w przypadku ogrzewania przez pompę ciepła tj., aby jednostka zewnętrzna charakteryzowała się mocą akustyczną nie większą niż 55 </w:t>
      </w:r>
      <w:proofErr w:type="spellStart"/>
      <w:r>
        <w:rPr>
          <w:rFonts w:ascii="Century Gothic" w:hAnsi="Century Gothic"/>
          <w:sz w:val="21"/>
          <w:szCs w:val="21"/>
        </w:rPr>
        <w:t>dB</w:t>
      </w:r>
      <w:proofErr w:type="spellEnd"/>
      <w:r>
        <w:rPr>
          <w:rFonts w:ascii="Century Gothic" w:hAnsi="Century Gothic"/>
          <w:sz w:val="21"/>
          <w:szCs w:val="21"/>
        </w:rPr>
        <w:t xml:space="preserve">. Ponadto przewiduje się również możliwość montażu klimatyzatorów, o mocy akustycznej pojedynczej jednostki zewnętrznej klimatyzatora 69 </w:t>
      </w:r>
      <w:proofErr w:type="spellStart"/>
      <w:r>
        <w:rPr>
          <w:rFonts w:ascii="Century Gothic" w:hAnsi="Century Gothic"/>
          <w:sz w:val="21"/>
          <w:szCs w:val="21"/>
        </w:rPr>
        <w:t>dB</w:t>
      </w:r>
      <w:proofErr w:type="spellEnd"/>
      <w:r>
        <w:rPr>
          <w:rFonts w:ascii="Century Gothic" w:hAnsi="Century Gothic"/>
          <w:sz w:val="21"/>
          <w:szCs w:val="21"/>
        </w:rPr>
        <w:t>. Przeprowadzona analiza akustycznego oddziaływania przedsięwzięcia na środowisko dla pory dnia i pory nocy (z uwzględnieniem ww. źródeł) wykazała, że na etapie eksploatacji nie będzie ono powodowało przekroczeń dopuszczalnych poziomów hałasu określonych w rozporządzeniu Ministra Środowiska z dnia 14 czerwca 2007 r. w sprawie dopuszczalnych poziomów hałasu w środowisku (Dz. U. z 2014 r., poz. 112) na granicy najbliższych terenów podlegających ochronie akustycznej.</w:t>
      </w:r>
    </w:p>
    <w:p w14:paraId="510FA8D8" w14:textId="77777777" w:rsidR="00593C53" w:rsidRDefault="00593C53" w:rsidP="00593C53">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Na etapie prac budowlanych emisja substancji do powietrza będzie związana z powstawaniem pyłów, w związku z prowadzeniem robót ziemnych oraz przemieszczaniem mas ziemnych. Źródłem emisji substancji do powietrza będą także procesy spalania paliw w silnikach maszyn i urządzeń pracujących na budowie. Jednakże emisje te będą miały charakter miejscowy i okresowy oraz ustaną po zakończeniu prac budowlanych. </w:t>
      </w:r>
    </w:p>
    <w:p w14:paraId="60CD3BCF" w14:textId="77777777" w:rsidR="00593C53" w:rsidRDefault="00593C53" w:rsidP="00593C53">
      <w:pPr>
        <w:spacing w:after="0" w:line="276" w:lineRule="auto"/>
        <w:ind w:left="720" w:firstLine="696"/>
        <w:jc w:val="both"/>
        <w:rPr>
          <w:rFonts w:ascii="Century Gothic" w:hAnsi="Century Gothic"/>
          <w:sz w:val="21"/>
          <w:szCs w:val="21"/>
        </w:rPr>
      </w:pPr>
      <w:r>
        <w:rPr>
          <w:rFonts w:ascii="Century Gothic" w:hAnsi="Century Gothic"/>
          <w:sz w:val="21"/>
          <w:szCs w:val="21"/>
        </w:rPr>
        <w:t>Biorąc pod uwagę lokalizację oraz skalę i charakter przedmiotowego przedsięwzięcia nie przewiduje się wystąpienia powiązań z innymi przedsięwzięciami ani znaczącego kumulowania się oddziaływań planowanego przedsięwzięcia z oddziaływaniem innych przedsięwzięć.</w:t>
      </w:r>
    </w:p>
    <w:p w14:paraId="3C7C7022" w14:textId="77777777" w:rsidR="00593C53" w:rsidRDefault="00593C53" w:rsidP="00593C53">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 Uwzględniając realizację przedsięwzięcia zgodnie z obowiązującymi przepisami i normami, nie przewiduje się wystąpienia katastrofy budowlanej ani poważnej awarii. Ze względu na położenie geograficzne przedsięwzięcie nie jest </w:t>
      </w:r>
      <w:r>
        <w:rPr>
          <w:rFonts w:ascii="Century Gothic" w:hAnsi="Century Gothic"/>
          <w:sz w:val="21"/>
          <w:szCs w:val="21"/>
        </w:rPr>
        <w:lastRenderedPageBreak/>
        <w:t xml:space="preserve">zagrożone ryzykiem katastrofy naturalnej, w szczególności w wyniku wystąpienia: trzęsień ziemi, powodzi czy osuwisk. W </w:t>
      </w:r>
      <w:proofErr w:type="spellStart"/>
      <w:r>
        <w:rPr>
          <w:rFonts w:ascii="Century Gothic" w:hAnsi="Century Gothic"/>
          <w:sz w:val="21"/>
          <w:szCs w:val="21"/>
        </w:rPr>
        <w:t>k.i.p</w:t>
      </w:r>
      <w:proofErr w:type="spellEnd"/>
      <w:r>
        <w:rPr>
          <w:rFonts w:ascii="Century Gothic" w:hAnsi="Century Gothic"/>
          <w:sz w:val="21"/>
          <w:szCs w:val="21"/>
        </w:rPr>
        <w:t>. podano, że przedmiotowy teren nie jest zagrożony okresowymi podtopieniami. Biorąc pod uwagę rodzaj przedsięwzięcia i jego cechy, nie przewiduje się jego znaczącego wpływu na zmiany klimatu na etapie realizacji, eksploatacji i likwidacji. Przyjęte rozwiązania techniczne, w tym zastosowane materiały pozwolą na adaptację przedsięwzięcia do postępujących zmian klimatu.</w:t>
      </w:r>
    </w:p>
    <w:p w14:paraId="0CE68C77" w14:textId="77777777" w:rsidR="00593C53" w:rsidRDefault="00593C53" w:rsidP="00593C53">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Woda dla celów </w:t>
      </w:r>
      <w:proofErr w:type="spellStart"/>
      <w:r>
        <w:rPr>
          <w:rFonts w:ascii="Century Gothic" w:hAnsi="Century Gothic"/>
          <w:sz w:val="21"/>
          <w:szCs w:val="21"/>
        </w:rPr>
        <w:t>socjalno</w:t>
      </w:r>
      <w:proofErr w:type="spellEnd"/>
      <w:r>
        <w:rPr>
          <w:rFonts w:ascii="Century Gothic" w:hAnsi="Century Gothic"/>
          <w:sz w:val="21"/>
          <w:szCs w:val="21"/>
        </w:rPr>
        <w:t xml:space="preserve"> – bytowych pobierana będzie z gminnej sieci wodociągowej, co zawarto w warunkach niniejszej decyzji. Ścieki bytowe będą odprowadzane do szczelnych zbiorników bezodpływowych, a następnie wywożone do oczyszczalni ścieków przez uprawnione podmioty posiadające zezwolenie na prowadzenie działalności w zakresie opróżniania zbiorników bezodpływowych i transportu nieczystości ciekłych. Docelowo przewiduje się odprowadzenie ścieków do gminnej sieci kanalizacyjnej. Inwestor nie przewiduje odprowadzania ścieków bytowych do przydomowych oczyszczalni ścieków. W związku z powyższym w niniejszej decyzji zawarto warunek, aby ścieki bytowe odprowadzać do szczelnych zbiorników bezodpływowych do czasu podłączenia do sieci kanalizacyjnej sanitarnej. W związku z eksploatacją przedsięwzięcia nie przewiduje się powstawania ścieków przemysłowych. Wody opadowe i roztopowe odprowadzane będą na własny teren nieutwardzony, to jest poprzez infiltrację do gruntu. Ponieważ planowane rozwiązanie minimalizuje utratę naturalnej retencji i przywraca w możliwym zakresie naturalny, gruntowy charakter odpływu wód opadowych i roztopowych wpisano je jako warunek realizacji przedsięwzięcia, dodając możliwość gromadzenia tych wód w zbiornikach retencyjnych lub dołach chłonnych.</w:t>
      </w:r>
    </w:p>
    <w:p w14:paraId="03A768FB" w14:textId="77777777" w:rsidR="00593C53" w:rsidRDefault="00593C53" w:rsidP="00593C53">
      <w:pPr>
        <w:spacing w:after="0" w:line="276" w:lineRule="auto"/>
        <w:ind w:left="720"/>
        <w:jc w:val="both"/>
        <w:rPr>
          <w:rFonts w:ascii="Century Gothic" w:eastAsia="Calibri" w:hAnsi="Century Gothic" w:cs="Arial"/>
          <w:spacing w:val="-1"/>
          <w:sz w:val="21"/>
          <w:szCs w:val="21"/>
          <w:lang w:eastAsia="ar-SA"/>
        </w:rPr>
      </w:pPr>
      <w:r>
        <w:rPr>
          <w:rFonts w:ascii="Century Gothic" w:eastAsia="Calibri" w:hAnsi="Century Gothic" w:cs="Arial"/>
          <w:spacing w:val="-1"/>
          <w:sz w:val="21"/>
          <w:szCs w:val="21"/>
          <w:lang w:eastAsia="ar-SA"/>
        </w:rPr>
        <w:t>Realizacja przedsięwzięcia będzie wiązała się z zastosowaniem typowych dla tego rodzaju przedsięwzięć materiałów i surowców budowlanych, miedzy innymi takich jak: piasek, żwir, beton, stal, drewno i szkło. Na potrzeby realizacji przedsięwzięcia niezbędne będzie także zużycie paliwa, energii elektrycznej oraz wody.</w:t>
      </w:r>
    </w:p>
    <w:p w14:paraId="48731E0E" w14:textId="77777777" w:rsidR="00593C53" w:rsidRDefault="00593C53" w:rsidP="00593C53">
      <w:pPr>
        <w:spacing w:after="0" w:line="276" w:lineRule="auto"/>
        <w:ind w:left="720"/>
        <w:jc w:val="both"/>
        <w:rPr>
          <w:rFonts w:ascii="Century Gothic" w:hAnsi="Century Gothic" w:cs="Calibri"/>
          <w:sz w:val="21"/>
          <w:szCs w:val="21"/>
        </w:rPr>
      </w:pPr>
      <w:r>
        <w:rPr>
          <w:rFonts w:ascii="Century Gothic" w:hAnsi="Century Gothic" w:cs="Calibri"/>
          <w:sz w:val="21"/>
          <w:szCs w:val="21"/>
        </w:rPr>
        <w:t xml:space="preserve">Gospodarowanie odpadami na etapie realizacji i eksploatacji przedmiotowego przedsięwzięcia powinno odbywać się na zasadach określonych w aktualnie obowiązujących przepisach szczegółowych. Na etapie realizacji przedsięwzięcia powstawać będą głównie odpady budowlane, które przekazywane będą podmiotom uprawnionym.  Natomiast na etapie eksploatacji przedsięwzięcia powstawać będą odpady komunalne wytwarzane poprzez użytkowników budynków mieszkalnych jednorodzinnych. Odpady te będą zbierane w sposób selektywny w specjalnych pojemnikach lub workach, a następnie odbierane przez podmiot uprawniony. </w:t>
      </w:r>
    </w:p>
    <w:p w14:paraId="0354D3C2" w14:textId="77777777" w:rsidR="00593C53" w:rsidRDefault="00593C53" w:rsidP="00593C53">
      <w:pPr>
        <w:spacing w:after="0" w:line="276" w:lineRule="auto"/>
        <w:ind w:left="720"/>
        <w:jc w:val="both"/>
        <w:rPr>
          <w:rFonts w:ascii="Century Gothic" w:hAnsi="Century Gothic"/>
          <w:sz w:val="21"/>
          <w:szCs w:val="21"/>
        </w:rPr>
      </w:pPr>
      <w:r>
        <w:rPr>
          <w:rFonts w:ascii="Century Gothic" w:hAnsi="Century Gothic"/>
          <w:sz w:val="21"/>
          <w:szCs w:val="21"/>
        </w:rPr>
        <w:tab/>
        <w:t>W niniejszej decyzji wskazano, aby niezanieczyszczone gleby i inne materiały występujące w stanie naturalnym, powstające w trakcie realizacji przedsięwzięcia wykorzystać w pierwszej kolejności ponownie na terenie przedsięwzięcia.</w:t>
      </w:r>
    </w:p>
    <w:p w14:paraId="684C76B1" w14:textId="77777777" w:rsidR="00593C53" w:rsidRDefault="00593C53" w:rsidP="00593C53">
      <w:pPr>
        <w:numPr>
          <w:ilvl w:val="0"/>
          <w:numId w:val="4"/>
        </w:numPr>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b/>
          <w:i/>
          <w:kern w:val="0"/>
          <w:sz w:val="21"/>
          <w:szCs w:val="21"/>
          <w:lang w:eastAsia="pl-PL"/>
          <w14:ligatures w14:val="none"/>
        </w:rPr>
        <w:t>usytuowanie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2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usytuowane będzie na działce nr 153/1 położonej w miejscowości Lubochnia, Gmina Gniezno, na gruntach ornych klasy bonitacyjnej V i VI, które obecnie są wykorzystywane rolniczo. </w:t>
      </w:r>
    </w:p>
    <w:p w14:paraId="58724D80" w14:textId="77777777" w:rsidR="00593C53" w:rsidRDefault="00593C53" w:rsidP="00593C53">
      <w:pPr>
        <w:spacing w:after="0" w:line="276" w:lineRule="auto"/>
        <w:ind w:left="720"/>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lang w:eastAsia="pl-PL"/>
          <w14:ligatures w14:val="none"/>
        </w:rPr>
        <w:t xml:space="preserve">W najbliższym otoczeniu przedsięwzięcia znajdują się grunty rolne oraz tereny przeznaczone pod zabudowę mieszkaniową. </w:t>
      </w:r>
    </w:p>
    <w:p w14:paraId="3414193E" w14:textId="77777777" w:rsidR="00593C53" w:rsidRDefault="00593C53" w:rsidP="00593C53">
      <w:pPr>
        <w:spacing w:after="0" w:line="276" w:lineRule="auto"/>
        <w:ind w:left="720"/>
        <w:jc w:val="both"/>
        <w:rPr>
          <w:rFonts w:ascii="Century Gothic" w:hAnsi="Century Gothic"/>
          <w:sz w:val="21"/>
          <w:szCs w:val="21"/>
        </w:rPr>
      </w:pPr>
      <w:r>
        <w:rPr>
          <w:rFonts w:ascii="Century Gothic" w:eastAsia="Times New Roman" w:hAnsi="Century Gothic" w:cs="Arial"/>
          <w:bCs/>
          <w:kern w:val="0"/>
          <w:sz w:val="21"/>
          <w:szCs w:val="21"/>
          <w14:ligatures w14:val="none"/>
        </w:rPr>
        <w:lastRenderedPageBreak/>
        <w:t xml:space="preserve">Planowane przedsięwzięcie </w:t>
      </w:r>
      <w:r>
        <w:rPr>
          <w:rFonts w:ascii="Century Gothic" w:hAnsi="Century Gothic"/>
          <w:sz w:val="21"/>
          <w:szCs w:val="21"/>
        </w:rPr>
        <w:t>nie będzie zlokalizowane na obszarach ochronnych zbiorników wód śródlądowych i w strefach ochronnych ujęć wód podziemnych, na obszarach wybrzeży i środowiska morskiego oraz na obszarach górskich, leśnych oraz przylegających do jezior. Przedsięwzięcie nie będzie zlokalizowane na obszarach o krajobrazie mającym znaczenie historyczne, kulturowe i archeologiczne a także na obszarach uzdrowiskowych i ochrony uzdrowiskowej. Przedsięwzięcie nie będzie zlokalizowane na obszarach o dużej gęstości zaludnienia. W związku z realizacją przedmiotowego przedsięwzięcia nie przewiduje się przekroczenia standardów jakości środowiska.</w:t>
      </w:r>
    </w:p>
    <w:p w14:paraId="02192F07" w14:textId="77777777" w:rsidR="00593C53" w:rsidRDefault="00593C53" w:rsidP="00593C53">
      <w:pPr>
        <w:spacing w:after="0" w:line="276" w:lineRule="auto"/>
        <w:ind w:left="720"/>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Teren przeznaczony pod przedsięwzięcie zlokalizowany jest </w:t>
      </w:r>
      <w:r>
        <w:rPr>
          <w:rFonts w:ascii="Century Gothic" w:hAnsi="Century Gothic" w:cs="Arial"/>
          <w:sz w:val="21"/>
          <w:szCs w:val="21"/>
        </w:rPr>
        <w:t>poza obszarami chronionymi na podstawie ustawy z dnia 16 kwietnia 2004 r. o ochronie przyrody (Dz. U. z 2024 r. poz. 1478 ze zm.). Najbliżej położonym obszarem Natura 2000 jest specjalny obszar ochrony siedlisk Pojezierze Gnieźnieńskie PLH300026, oddalony o 10 m od miejsca realizacji przedsięwzięcia.</w:t>
      </w:r>
      <w:r>
        <w:rPr>
          <w:rFonts w:ascii="Century Gothic" w:hAnsi="Century Gothic"/>
          <w:sz w:val="21"/>
          <w:szCs w:val="21"/>
        </w:rPr>
        <w:t xml:space="preserve"> Ponadto przedsięwzięcie położone jest na ponadregionalnym korytarzu ekologicznym KPnC-7F Pojezierze Krajeńskie — południe. W odległości ok. 160 m znajduje się jezioro Modrze.</w:t>
      </w:r>
    </w:p>
    <w:p w14:paraId="1B2DC84E" w14:textId="77777777" w:rsidR="00593C53" w:rsidRDefault="00593C53" w:rsidP="00593C53">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Arial"/>
          <w:kern w:val="0"/>
          <w:sz w:val="21"/>
          <w:szCs w:val="21"/>
          <w14:ligatures w14:val="none"/>
        </w:rPr>
        <w:t xml:space="preserve">Mając na względzie lokalizację planowanego przedsięwzięcia na gruncie ornym oraz brak konieczności wycinki drzew i krzewów,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korytarze ekologiczne. </w:t>
      </w:r>
    </w:p>
    <w:p w14:paraId="466A2AFC" w14:textId="77777777" w:rsidR="00593C53" w:rsidRDefault="00593C53" w:rsidP="00593C53">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Planowane przedsięwzięcie zlokalizowane jest w granicach jednolitej części wód podziemnych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o kodzie GW600042. Zgodnie z obowiązującym „Planem gospodarowania wodami na obszarze dorzecza Odry” /Dz. U Z 2023 r. poz. 335/ </w:t>
      </w:r>
      <w:proofErr w:type="spellStart"/>
      <w:r>
        <w:rPr>
          <w:rFonts w:ascii="Century Gothic" w:eastAsia="Times New Roman" w:hAnsi="Century Gothic" w:cs="Times New Roman"/>
          <w:kern w:val="0"/>
          <w:sz w:val="21"/>
          <w:szCs w:val="21"/>
          <w14:ligatures w14:val="none"/>
        </w:rPr>
        <w:t>JCWPd</w:t>
      </w:r>
      <w:proofErr w:type="spellEnd"/>
      <w:r>
        <w:rPr>
          <w:rFonts w:ascii="Century Gothic" w:eastAsia="Times New Roman" w:hAnsi="Century Gothic" w:cs="Times New Roman"/>
          <w:kern w:val="0"/>
          <w:sz w:val="21"/>
          <w:szCs w:val="21"/>
          <w14:ligatures w14:val="none"/>
        </w:rPr>
        <w:t xml:space="preserve"> o kodzie GW600042 charakteryzuje się dobrym stanem ilościowym oraz chemicznym. Przeznaczona jest do poboru wody na potrzeby zaopatrzenia ludności w wodę przeznaczoną do spożycia.</w:t>
      </w:r>
      <w:r>
        <w:rPr>
          <w:rFonts w:ascii="Century Gothic" w:eastAsia="Times New Roman" w:hAnsi="Century Gothic" w:cs="Arial"/>
          <w:bCs/>
          <w:kern w:val="0"/>
          <w:sz w:val="21"/>
          <w:szCs w:val="21"/>
          <w14:ligatures w14:val="none"/>
        </w:rPr>
        <w:t xml:space="preserve"> </w:t>
      </w:r>
      <w:r>
        <w:rPr>
          <w:rFonts w:ascii="Century Gothic" w:eastAsia="Times New Roman" w:hAnsi="Century Gothic" w:cs="Times New Roman"/>
          <w:kern w:val="0"/>
          <w:sz w:val="21"/>
          <w:szCs w:val="21"/>
          <w14:ligatures w14:val="none"/>
        </w:rPr>
        <w:t>Jest ona monitorowana, a w odniesieniu do ryzyka nieosiągnięcia celów środowiskowych została uznana za niezagrożoną. Celem środowiskowym dla tej części wód jest dobry stan ilościowy i chemiczny.</w:t>
      </w:r>
    </w:p>
    <w:p w14:paraId="71FFDD6F" w14:textId="77777777" w:rsidR="00593C53" w:rsidRDefault="00593C53" w:rsidP="00593C53">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 xml:space="preserve">Planowane przedsięwzięcie zlokalizowane jest w zlewni jednolitej części wód </w:t>
      </w:r>
      <w:r>
        <w:rPr>
          <w:rFonts w:ascii="Century Gothic" w:eastAsia="Times New Roman" w:hAnsi="Century Gothic" w:cs="Times New Roman"/>
          <w:kern w:val="0"/>
          <w:sz w:val="21"/>
          <w:szCs w:val="21"/>
          <w14:ligatures w14:val="none"/>
        </w:rPr>
        <w:t xml:space="preserve">powierzchniowych jeziornych JCWP o kodzie LW10175 – </w:t>
      </w:r>
      <w:proofErr w:type="spellStart"/>
      <w:r>
        <w:rPr>
          <w:rFonts w:ascii="Century Gothic" w:eastAsia="Times New Roman" w:hAnsi="Century Gothic" w:cs="Times New Roman"/>
          <w:kern w:val="0"/>
          <w:sz w:val="21"/>
          <w:szCs w:val="21"/>
          <w14:ligatures w14:val="none"/>
        </w:rPr>
        <w:t>Wierzbiczańskie</w:t>
      </w:r>
      <w:proofErr w:type="spellEnd"/>
      <w:r>
        <w:rPr>
          <w:rFonts w:ascii="Century Gothic" w:eastAsia="Times New Roman" w:hAnsi="Century Gothic" w:cs="Times New Roman"/>
          <w:kern w:val="0"/>
          <w:sz w:val="21"/>
          <w:szCs w:val="21"/>
          <w14:ligatures w14:val="none"/>
        </w:rPr>
        <w:t xml:space="preserve">,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 oraz okres po 2027 roku, a w zakresie substancji priorytetowych wprowadzanych dyrektywą 2013/39/UE – do 2039 roku. </w:t>
      </w:r>
    </w:p>
    <w:p w14:paraId="7FDEEDFF" w14:textId="77777777" w:rsidR="00593C53" w:rsidRDefault="00593C53" w:rsidP="00593C53">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Times New Roman"/>
          <w:kern w:val="0"/>
          <w:sz w:val="21"/>
          <w:szCs w:val="21"/>
          <w14:ligatures w14:val="none"/>
        </w:rPr>
        <w:t xml:space="preserve">Planowane przedsięwzięcie zlokalizowane jest w zlewni jednolitej części wód powierzchniowych rzecznych JCWP o kodzie RW600018186339 — Wełna do </w:t>
      </w:r>
      <w:proofErr w:type="spellStart"/>
      <w:r>
        <w:rPr>
          <w:rFonts w:ascii="Century Gothic" w:eastAsia="Times New Roman" w:hAnsi="Century Gothic" w:cs="Times New Roman"/>
          <w:kern w:val="0"/>
          <w:sz w:val="21"/>
          <w:szCs w:val="21"/>
          <w14:ligatures w14:val="none"/>
        </w:rPr>
        <w:t>Lutomni</w:t>
      </w:r>
      <w:proofErr w:type="spellEnd"/>
      <w:r>
        <w:rPr>
          <w:rFonts w:ascii="Century Gothic" w:eastAsia="Times New Roman" w:hAnsi="Century Gothic" w:cs="Times New Roman"/>
          <w:kern w:val="0"/>
          <w:sz w:val="21"/>
          <w:szCs w:val="21"/>
          <w14:ligatures w14:val="none"/>
        </w:rPr>
        <w:t xml:space="preserve">, która jest naturalną częścią wód. Jest ona monitorowana, a jej aktualny </w:t>
      </w:r>
      <w:r>
        <w:rPr>
          <w:rFonts w:ascii="Century Gothic" w:eastAsia="Times New Roman" w:hAnsi="Century Gothic" w:cs="Times New Roman"/>
          <w:kern w:val="0"/>
          <w:sz w:val="21"/>
          <w:szCs w:val="21"/>
          <w14:ligatures w14:val="none"/>
        </w:rPr>
        <w:lastRenderedPageBreak/>
        <w:t>stan jest zły. Zgodnie z oceną ryzyka nieosiągnięcia celu środowiskowego została określona jako zagrożona. Celem środowiskowym dla tej części wód jest dobry stan ekologiczny oraz dobry stan chemiczny. Termin osiągnięcia celu środowiskowego wyznaczono na 2027 rok;.</w:t>
      </w:r>
    </w:p>
    <w:p w14:paraId="265D4773" w14:textId="77777777" w:rsidR="00593C53" w:rsidRDefault="00593C53" w:rsidP="00593C53">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Times New Roman"/>
          <w:kern w:val="0"/>
          <w:sz w:val="21"/>
          <w:szCs w:val="21"/>
          <w14:ligatures w14:val="none"/>
        </w:rPr>
        <w:t xml:space="preserve">Uwzględniając charakter i skalę oddziaływania, zastosowane rozwiązania </w:t>
      </w:r>
      <w:r>
        <w:rPr>
          <w:rFonts w:ascii="Century Gothic" w:eastAsia="Times New Roman" w:hAnsi="Century Gothic" w:cs="Times New Roman"/>
          <w:kern w:val="0"/>
          <w:sz w:val="21"/>
          <w:szCs w:val="21"/>
          <w14:ligatures w14:val="none"/>
        </w:rPr>
        <w:br/>
        <w:t>i technologie stwierdzono, że planowane p</w:t>
      </w:r>
      <w:r>
        <w:rPr>
          <w:rFonts w:ascii="Century Gothic" w:eastAsia="Times New Roman" w:hAnsi="Century Gothic" w:cs="Calibri"/>
          <w:kern w:val="0"/>
          <w:sz w:val="21"/>
          <w:szCs w:val="21"/>
          <w:lang w:eastAsia="pl-PL"/>
          <w14:ligatures w14:val="none"/>
        </w:rPr>
        <w:t>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zaktualizowanym „Planie gospodarowania wodami na obszarze dorzecza Odry”, przyjętym rozporządzeniem Ministra Infrastruktury z dnia 16 listopada 2022 r. /Dz. U. z 2023 r., poz. 335/.</w:t>
      </w:r>
    </w:p>
    <w:p w14:paraId="638ACB56" w14:textId="77777777" w:rsidR="00593C53" w:rsidRDefault="00593C53" w:rsidP="00593C53">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b/>
          <w:i/>
          <w:kern w:val="0"/>
          <w:sz w:val="21"/>
          <w:szCs w:val="21"/>
          <w:lang w:eastAsia="pl-PL"/>
          <w14:ligatures w14:val="none"/>
        </w:rPr>
        <w:t>rodzaj i skala możliwego oddziaływania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3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które z racji swojego charakteru nie pociąga za sobą zagrożeń, a tym bardziej znaczących oddziaływań, ze względu na:</w:t>
      </w:r>
    </w:p>
    <w:p w14:paraId="5EA783CC" w14:textId="77777777" w:rsidR="00593C53" w:rsidRDefault="00593C53" w:rsidP="00593C53">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zasięg, wielkość i złożoność oddziaływania,  jego  prawdopodobieństwo,  czas  trwania, częstotliwość i odwracalność, możliwości ograniczenia oddziaływania,</w:t>
      </w:r>
    </w:p>
    <w:p w14:paraId="5B7815FB" w14:textId="77777777" w:rsidR="00593C53" w:rsidRDefault="00593C53" w:rsidP="00593C53">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brak transgranicznego oddziaływania, </w:t>
      </w:r>
    </w:p>
    <w:p w14:paraId="28F0151A" w14:textId="77777777" w:rsidR="00593C53" w:rsidRDefault="00593C53" w:rsidP="00593C53">
      <w:pPr>
        <w:shd w:val="clear" w:color="auto" w:fill="FFFFFF"/>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1D6654E6" w14:textId="77777777" w:rsidR="00593C53" w:rsidRDefault="00593C53" w:rsidP="00593C53">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8. Dla terenu (działka nr 153/1 położona w miejscowości Lubochnia), na którym ma być zlokalizowane przedsięwzięcie nie istnieje uchwalony miejscowy plan zagospodarowania przestrzennego.</w:t>
      </w:r>
    </w:p>
    <w:p w14:paraId="79D3B5D8" w14:textId="77777777" w:rsidR="00593C53" w:rsidRDefault="00593C53" w:rsidP="00593C53">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9. Stosownie do art. 10 ustawy z dnia 14 czerwca 1960 r. Kodeks postępowania administracyjnego /Dz. U. 2024 r., poz. 572/, przed wydaniem decyzji umożliwiono stronom wypowiedzenie, co do zebranych dowodów i materiałów oraz zgłoszonych żądań. Z powyższej możliwości strony nie skorzystały.</w:t>
      </w:r>
    </w:p>
    <w:p w14:paraId="49F42BCF" w14:textId="77777777" w:rsidR="00593C53" w:rsidRDefault="00593C53" w:rsidP="00593C53">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10. Wójt Gminy Gniezno po przeprowadzeniu analizy dokumentacji, stwierdził, że zebrane materiały są wystarczające do zajęcia stanowiska w przedmiotowej sprawie. Wszelkie zarzuty stron postępowania mogą być formułowane w odwołaniu od decyzji </w:t>
      </w:r>
      <w:r>
        <w:rPr>
          <w:rFonts w:ascii="Century Gothic" w:eastAsia="Times New Roman" w:hAnsi="Century Gothic" w:cs="Calibri"/>
          <w:kern w:val="0"/>
          <w:sz w:val="21"/>
          <w:szCs w:val="21"/>
          <w:lang w:eastAsia="pl-PL"/>
          <w14:ligatures w14:val="none"/>
        </w:rPr>
        <w:br/>
        <w:t>o środowiskowych uwarunkowaniach i skierowane do organu właściwego do ich rozpatrzenia.</w:t>
      </w:r>
    </w:p>
    <w:p w14:paraId="37418648" w14:textId="77777777" w:rsidR="00593C53" w:rsidRDefault="00593C53" w:rsidP="00593C53">
      <w:pPr>
        <w:spacing w:after="120" w:line="240" w:lineRule="auto"/>
        <w:jc w:val="center"/>
        <w:rPr>
          <w:rFonts w:ascii="Century Gothic" w:eastAsia="Times New Roman" w:hAnsi="Century Gothic" w:cs="Times New Roman"/>
          <w:b/>
          <w:bCs/>
          <w:kern w:val="0"/>
          <w:sz w:val="20"/>
          <w:szCs w:val="21"/>
          <w:lang w:eastAsia="pl-PL"/>
          <w14:ligatures w14:val="none"/>
        </w:rPr>
      </w:pPr>
      <w:r>
        <w:rPr>
          <w:rFonts w:ascii="Century Gothic" w:eastAsia="Times New Roman" w:hAnsi="Century Gothic" w:cs="Times New Roman"/>
          <w:b/>
          <w:bCs/>
          <w:kern w:val="0"/>
          <w:sz w:val="20"/>
          <w:szCs w:val="21"/>
          <w:lang w:eastAsia="pl-PL"/>
          <w14:ligatures w14:val="none"/>
        </w:rPr>
        <w:t>Pouczenie</w:t>
      </w:r>
    </w:p>
    <w:p w14:paraId="67C94914" w14:textId="77777777" w:rsidR="00593C53" w:rsidRDefault="00593C53" w:rsidP="00593C5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Od niniejszej decyzji przysługuje stronom odwołanie do Samorządowego Kolegium Odwoławczego w Poznaniu za pośrednictwem Wójta Gminy Gniezno w terminie 14 dni od dnia doręczenia niniejszej decyzji.</w:t>
      </w:r>
    </w:p>
    <w:p w14:paraId="300564B3" w14:textId="77777777" w:rsidR="00593C53" w:rsidRDefault="00593C53" w:rsidP="00593C5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ar-SA"/>
          <w14:ligatures w14:val="none"/>
        </w:rPr>
        <w:t xml:space="preserve">Przed upływem terminu do wniesienia odwołania strona może zrzec się prawa do wniesienia odwołania </w:t>
      </w:r>
      <w:r>
        <w:rPr>
          <w:rFonts w:ascii="Century Gothic" w:eastAsia="Times New Roman" w:hAnsi="Century Gothic" w:cs="Times New Roman"/>
          <w:kern w:val="0"/>
          <w:sz w:val="20"/>
          <w:szCs w:val="21"/>
          <w14:ligatures w14:val="none"/>
        </w:rPr>
        <w:t xml:space="preserve">wobec organu administracji publicznej, który wydał decyzję </w:t>
      </w:r>
      <w:r>
        <w:rPr>
          <w:rFonts w:ascii="Century Gothic" w:eastAsia="Times New Roman" w:hAnsi="Century Gothic" w:cs="Times New Roman"/>
          <w:kern w:val="0"/>
          <w:sz w:val="20"/>
          <w:szCs w:val="21"/>
          <w:lang w:eastAsia="ar-SA"/>
          <w14:ligatures w14:val="none"/>
        </w:rPr>
        <w:t xml:space="preserve">- art. 127 a </w:t>
      </w:r>
      <w:r>
        <w:rPr>
          <w:rFonts w:ascii="Century Gothic" w:eastAsia="Times New Roman" w:hAnsi="Century Gothic" w:cs="Times New Roman"/>
          <w:kern w:val="0"/>
          <w:sz w:val="20"/>
          <w:szCs w:val="21"/>
          <w14:ligatures w14:val="none"/>
        </w:rPr>
        <w:t>§ 1 k.p.a.</w:t>
      </w:r>
    </w:p>
    <w:p w14:paraId="59F4F819" w14:textId="77777777" w:rsidR="00593C53" w:rsidRDefault="00593C53" w:rsidP="00593C5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Z dniem doręczenia organowi administracji publicznej oświadczenia o zrzeczeniu się prawa do wniesienia odwołania przez ostatnią ze stron postępowania, decyzja staje się ostateczna i prawomocna.</w:t>
      </w:r>
    </w:p>
    <w:p w14:paraId="25DEC574" w14:textId="77777777" w:rsidR="00593C53" w:rsidRDefault="00593C53" w:rsidP="00593C5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lastRenderedPageBreak/>
        <w:t xml:space="preserve">W przypadku wymienionym w pkt. 2 i 3 odwołanie służyć nie będzie i decyzja stanie się ostateczna i prawomocna z dniem doręczenia organowi oświadczenia o zrzeczeniu się prawa do odwołania -  </w:t>
      </w:r>
      <w:r>
        <w:rPr>
          <w:rFonts w:ascii="Century Gothic" w:eastAsia="Times New Roman" w:hAnsi="Century Gothic" w:cs="Times New Roman"/>
          <w:kern w:val="0"/>
          <w:sz w:val="20"/>
          <w:szCs w:val="21"/>
          <w:lang w:eastAsia="ar-SA"/>
          <w14:ligatures w14:val="none"/>
        </w:rPr>
        <w:t xml:space="preserve">art. 107 </w:t>
      </w:r>
      <w:r>
        <w:rPr>
          <w:rFonts w:ascii="Century Gothic" w:eastAsia="Times New Roman" w:hAnsi="Century Gothic" w:cs="Times New Roman"/>
          <w:kern w:val="0"/>
          <w:sz w:val="20"/>
          <w:szCs w:val="21"/>
          <w14:ligatures w14:val="none"/>
        </w:rPr>
        <w:t>§ 1 pkt. 7 k.p.a.</w:t>
      </w:r>
    </w:p>
    <w:p w14:paraId="6E49BBF8" w14:textId="77777777" w:rsidR="00593C53" w:rsidRDefault="00593C53" w:rsidP="00593C5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 xml:space="preserve">Decyzja podlega wykonaniu przed upływem terminu do wniesienia odwołania, jeżeli jest zgodna z żądaniem wszystkich stron lub jeżeli wszystkie strony zrzekły się prawa do wniesienia odwołania. -  </w:t>
      </w:r>
      <w:r>
        <w:rPr>
          <w:rFonts w:ascii="Century Gothic" w:eastAsia="Times New Roman" w:hAnsi="Century Gothic" w:cs="Times New Roman"/>
          <w:kern w:val="0"/>
          <w:sz w:val="20"/>
          <w:szCs w:val="21"/>
          <w:lang w:eastAsia="ar-SA"/>
          <w14:ligatures w14:val="none"/>
        </w:rPr>
        <w:t xml:space="preserve">art. 130 </w:t>
      </w:r>
      <w:r>
        <w:rPr>
          <w:rFonts w:ascii="Century Gothic" w:eastAsia="Times New Roman" w:hAnsi="Century Gothic" w:cs="Times New Roman"/>
          <w:kern w:val="0"/>
          <w:sz w:val="20"/>
          <w:szCs w:val="21"/>
          <w14:ligatures w14:val="none"/>
        </w:rPr>
        <w:t>§ 4 k.p.a.</w:t>
      </w:r>
    </w:p>
    <w:p w14:paraId="1DBD0837" w14:textId="77777777" w:rsidR="00593C53" w:rsidRDefault="00593C53" w:rsidP="00593C5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pl-PL"/>
          <w14:ligatures w14:val="none"/>
        </w:rPr>
        <w:t>Decyzję o środowiskowych uwarunkowaniach dołącza się do wniosku o wydanie decyzji, o której mowa w art. 72 ust. 1 oraz zgłoszenia</w:t>
      </w:r>
      <w:r>
        <w:rPr>
          <w:rFonts w:ascii="Century Gothic" w:eastAsia="Times New Roman" w:hAnsi="Century Gothic" w:cs="Times New Roman"/>
          <w:bCs/>
          <w:kern w:val="0"/>
          <w:sz w:val="20"/>
          <w:szCs w:val="21"/>
          <w:lang w:eastAsia="pl-PL"/>
          <w14:ligatures w14:val="none"/>
        </w:rPr>
        <w:t>, o którym mowa w ust. 1a</w:t>
      </w:r>
      <w:r>
        <w:rPr>
          <w:rFonts w:ascii="Century Gothic" w:eastAsia="Times New Roman" w:hAnsi="Century Gothic" w:cs="Times New Roman"/>
          <w:kern w:val="0"/>
          <w:sz w:val="20"/>
          <w:szCs w:val="21"/>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77F0E7D7" w14:textId="77777777" w:rsidR="00593C53" w:rsidRDefault="00593C53" w:rsidP="00593C53">
      <w:pPr>
        <w:numPr>
          <w:ilvl w:val="0"/>
          <w:numId w:val="6"/>
        </w:numPr>
        <w:tabs>
          <w:tab w:val="left" w:pos="426"/>
        </w:tabs>
        <w:spacing w:after="0" w:line="240"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t xml:space="preserve">Za niniejszą decyzję administracyjną pobrano opłatę skarbową w wysokości 205 zł zgodnie z częścią I, pkt. 45  załącznika do ustawy z dnia 16 listopada 2006 r. o opłacie skarbowej </w:t>
      </w:r>
      <w:r>
        <w:rPr>
          <w:rFonts w:ascii="Century Gothic" w:hAnsi="Century Gothic"/>
          <w:sz w:val="20"/>
          <w:szCs w:val="20"/>
        </w:rPr>
        <w:t>/Dz. U. z 2023 r. poz. 2111/.</w:t>
      </w:r>
    </w:p>
    <w:p w14:paraId="6FFB1658" w14:textId="77777777" w:rsidR="00593C53" w:rsidRDefault="00593C53" w:rsidP="00593C53">
      <w:pPr>
        <w:tabs>
          <w:tab w:val="left" w:pos="426"/>
        </w:tabs>
        <w:spacing w:after="0" w:line="240" w:lineRule="auto"/>
        <w:jc w:val="both"/>
        <w:rPr>
          <w:rFonts w:ascii="Century Gothic" w:hAnsi="Century Gothic"/>
          <w:sz w:val="20"/>
          <w:szCs w:val="20"/>
        </w:rPr>
      </w:pPr>
    </w:p>
    <w:p w14:paraId="0E9515E6" w14:textId="77777777" w:rsidR="00593C53" w:rsidRDefault="00593C53" w:rsidP="00593C53">
      <w:pPr>
        <w:tabs>
          <w:tab w:val="left" w:pos="426"/>
        </w:tabs>
        <w:spacing w:after="0" w:line="240" w:lineRule="auto"/>
        <w:jc w:val="both"/>
        <w:rPr>
          <w:rFonts w:ascii="Century Gothic" w:hAnsi="Century Gothic"/>
          <w:sz w:val="20"/>
          <w:szCs w:val="20"/>
        </w:rPr>
      </w:pPr>
    </w:p>
    <w:p w14:paraId="0875C9A3"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29C524B8"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0B1E6AA8"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28EE7145"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5E7C2D6B"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5CE75B67"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32AA7016"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4F9AC486"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7F721BEC"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57A6255E"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1BF47213"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0BC8FE19"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38C8CB97"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0A3736C7"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033D1862"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59DD21E5" w14:textId="77777777" w:rsidR="00593C53" w:rsidRDefault="00593C53" w:rsidP="00593C53">
      <w:pPr>
        <w:tabs>
          <w:tab w:val="left" w:pos="426"/>
        </w:tabs>
        <w:spacing w:after="0" w:line="240" w:lineRule="auto"/>
        <w:jc w:val="both"/>
        <w:rPr>
          <w:rFonts w:ascii="Century Gothic" w:eastAsia="Times New Roman" w:hAnsi="Century Gothic" w:cs="Times New Roman"/>
          <w:kern w:val="0"/>
          <w:sz w:val="20"/>
          <w:szCs w:val="20"/>
          <w14:ligatures w14:val="none"/>
        </w:rPr>
      </w:pPr>
    </w:p>
    <w:p w14:paraId="136A342D" w14:textId="77777777" w:rsidR="00593C53" w:rsidRDefault="00593C53" w:rsidP="00593C53">
      <w:pPr>
        <w:spacing w:after="0" w:line="276" w:lineRule="auto"/>
        <w:rPr>
          <w:rFonts w:ascii="Century Gothic" w:eastAsia="Times New Roman" w:hAnsi="Century Gothic" w:cs="Times New Roman"/>
          <w:b/>
          <w:bCs/>
          <w:kern w:val="0"/>
          <w:sz w:val="18"/>
          <w:szCs w:val="21"/>
          <w:u w:val="single"/>
          <w14:ligatures w14:val="none"/>
        </w:rPr>
      </w:pPr>
    </w:p>
    <w:p w14:paraId="6C604EA1" w14:textId="77777777" w:rsidR="00593C53" w:rsidRDefault="00593C53" w:rsidP="00593C53">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Otrzymują:</w:t>
      </w:r>
    </w:p>
    <w:p w14:paraId="45B55DBD" w14:textId="77777777" w:rsidR="00593C53" w:rsidRDefault="00593C53" w:rsidP="00593C53">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 xml:space="preserve">Strony postępowania administracyjnego wg rozdzielnika </w:t>
      </w:r>
    </w:p>
    <w:p w14:paraId="59DA0130" w14:textId="77777777" w:rsidR="00593C53" w:rsidRDefault="00593C53" w:rsidP="00593C53">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a/a (sprawę prowadzi Rafał Skweres – tel. 61 424 57 66)</w:t>
      </w:r>
    </w:p>
    <w:p w14:paraId="1B6C6D00" w14:textId="77777777" w:rsidR="00593C53" w:rsidRDefault="00593C53" w:rsidP="00593C53">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Do wiadomości:</w:t>
      </w:r>
    </w:p>
    <w:p w14:paraId="299E5552" w14:textId="77777777" w:rsidR="00593C53" w:rsidRDefault="00593C53" w:rsidP="00593C53">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Regionalny Dyrektor Ochrony Środowiska w Poznaniu, ul. Kościuszki 57, 61-891 Poznań</w:t>
      </w:r>
    </w:p>
    <w:p w14:paraId="3A3BE6BB" w14:textId="77777777" w:rsidR="00593C53" w:rsidRDefault="00593C53" w:rsidP="00593C53">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270F79C3" w14:textId="77777777" w:rsidR="00593C53" w:rsidRDefault="00593C53" w:rsidP="00593C53">
      <w:pPr>
        <w:numPr>
          <w:ilvl w:val="0"/>
          <w:numId w:val="8"/>
        </w:numPr>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17BF01EA"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15B919D8"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792130E8"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095E3264"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7DBFCE69"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425E992A"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4226C663"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64958D8B"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5863F592"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0DD0C758"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1D7C44A0"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436176CE"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0D179E05"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5E15EFD8"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p>
    <w:p w14:paraId="0A9F1CFF" w14:textId="77777777" w:rsidR="00593C53" w:rsidRDefault="00593C53" w:rsidP="00593C53">
      <w:pPr>
        <w:spacing w:after="0" w:line="276" w:lineRule="auto"/>
        <w:jc w:val="center"/>
        <w:rPr>
          <w:rFonts w:ascii="Century Gothic" w:eastAsia="Times New Roman" w:hAnsi="Century Gothic" w:cs="Times New Roman"/>
          <w:b/>
          <w:kern w:val="0"/>
          <w:sz w:val="19"/>
          <w:szCs w:val="19"/>
          <w:lang w:eastAsia="pl-PL"/>
          <w14:ligatures w14:val="none"/>
        </w:rPr>
      </w:pPr>
      <w:r>
        <w:rPr>
          <w:rFonts w:ascii="Century Gothic" w:eastAsia="Times New Roman" w:hAnsi="Century Gothic" w:cs="Times New Roman"/>
          <w:b/>
          <w:kern w:val="0"/>
          <w:sz w:val="19"/>
          <w:szCs w:val="19"/>
          <w:lang w:eastAsia="pl-PL"/>
          <w14:ligatures w14:val="none"/>
        </w:rPr>
        <w:lastRenderedPageBreak/>
        <w:t xml:space="preserve">Załącznik do decyzji o środowiskowych uwarunkowaniach </w:t>
      </w:r>
      <w:r>
        <w:rPr>
          <w:rFonts w:ascii="Century Gothic" w:eastAsia="Times New Roman" w:hAnsi="Century Gothic" w:cs="Times New Roman"/>
          <w:b/>
          <w:kern w:val="0"/>
          <w:sz w:val="19"/>
          <w:szCs w:val="19"/>
          <w:lang w:eastAsia="pl-PL"/>
          <w14:ligatures w14:val="none"/>
        </w:rPr>
        <w:br/>
        <w:t>znak OŚR.6220.7.2025 z dnia 13 sierpnia 2025 roku</w:t>
      </w:r>
    </w:p>
    <w:p w14:paraId="152808DA" w14:textId="77777777" w:rsidR="00593C53" w:rsidRDefault="00593C53" w:rsidP="00593C53">
      <w:pPr>
        <w:spacing w:after="0" w:line="276" w:lineRule="auto"/>
        <w:rPr>
          <w:rFonts w:ascii="Century Gothic" w:eastAsia="Times New Roman" w:hAnsi="Century Gothic" w:cs="Times New Roman"/>
          <w:kern w:val="0"/>
          <w:sz w:val="21"/>
          <w:szCs w:val="21"/>
          <w:lang w:eastAsia="pl-PL"/>
          <w14:ligatures w14:val="none"/>
        </w:rPr>
      </w:pPr>
    </w:p>
    <w:p w14:paraId="3BE85F19" w14:textId="77777777" w:rsidR="00593C53" w:rsidRDefault="00593C53" w:rsidP="00593C53">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Pr>
          <w:rFonts w:ascii="Century Gothic" w:eastAsia="Times New Roman" w:hAnsi="Century Gothic" w:cs="Times New Roman"/>
          <w:b/>
          <w:bCs/>
          <w:kern w:val="0"/>
          <w:szCs w:val="21"/>
          <w:lang w:eastAsia="pl-PL"/>
          <w14:ligatures w14:val="none"/>
        </w:rPr>
        <w:t>Charakterystyka przedsięwzięcia</w:t>
      </w:r>
    </w:p>
    <w:p w14:paraId="5C951BFF" w14:textId="77777777" w:rsidR="00593C53" w:rsidRDefault="00593C53" w:rsidP="00593C53">
      <w:pPr>
        <w:keepNext/>
        <w:spacing w:after="0" w:line="276" w:lineRule="auto"/>
        <w:jc w:val="center"/>
        <w:outlineLvl w:val="0"/>
        <w:rPr>
          <w:rFonts w:ascii="Century Gothic" w:eastAsia="Times New Roman" w:hAnsi="Century Gothic" w:cs="Times New Roman"/>
          <w:b/>
          <w:bCs/>
          <w:kern w:val="0"/>
          <w:sz w:val="21"/>
          <w:szCs w:val="21"/>
          <w:lang w:eastAsia="pl-PL"/>
          <w14:ligatures w14:val="none"/>
        </w:rPr>
      </w:pPr>
    </w:p>
    <w:p w14:paraId="5F5FDE46" w14:textId="77777777" w:rsidR="00593C53" w:rsidRDefault="00593C53" w:rsidP="00593C53">
      <w:pPr>
        <w:spacing w:after="0" w:line="276" w:lineRule="auto"/>
        <w:ind w:firstLine="708"/>
        <w:jc w:val="both"/>
        <w:rPr>
          <w:rFonts w:ascii="Century Gothic" w:eastAsia="Times New Roman" w:hAnsi="Century Gothic" w:cs="Calibri"/>
          <w:bCs/>
          <w:kern w:val="0"/>
          <w:sz w:val="21"/>
          <w:szCs w:val="21"/>
          <w14:ligatures w14:val="none"/>
        </w:rPr>
      </w:pPr>
      <w:r>
        <w:rPr>
          <w:rFonts w:ascii="Century Gothic" w:eastAsia="Times New Roman" w:hAnsi="Century Gothic" w:cs="Calibri"/>
          <w:kern w:val="0"/>
          <w:sz w:val="21"/>
          <w:szCs w:val="21"/>
          <w:lang w:eastAsia="pl-PL"/>
          <w14:ligatures w14:val="none"/>
        </w:rPr>
        <w:t>Planowane przedsięwzięcie polegać będzie</w:t>
      </w:r>
      <w:r>
        <w:rPr>
          <w:rFonts w:ascii="Century Gothic" w:eastAsia="Times New Roman" w:hAnsi="Century Gothic" w:cs="Calibri"/>
          <w:kern w:val="0"/>
          <w:sz w:val="21"/>
          <w:szCs w:val="21"/>
          <w14:ligatures w14:val="none"/>
        </w:rPr>
        <w:t xml:space="preserve"> </w:t>
      </w:r>
      <w:r>
        <w:rPr>
          <w:rFonts w:ascii="Century Gothic" w:eastAsia="Times New Roman" w:hAnsi="Century Gothic" w:cs="Arial"/>
          <w:kern w:val="0"/>
          <w:sz w:val="21"/>
          <w:szCs w:val="21"/>
          <w14:ligatures w14:val="none"/>
        </w:rPr>
        <w:t>na</w:t>
      </w:r>
      <w:r>
        <w:rPr>
          <w:rFonts w:ascii="Century Gothic" w:hAnsi="Century Gothic"/>
          <w:sz w:val="21"/>
          <w:szCs w:val="21"/>
        </w:rPr>
        <w:t xml:space="preserve"> budowie 27 budynków mieszkalnych w miejscowości Lubochnia, Gmina Gniezno, działka nr 153/1.</w:t>
      </w:r>
      <w:r>
        <w:rPr>
          <w:rFonts w:ascii="Century Gothic" w:eastAsia="Times New Roman" w:hAnsi="Century Gothic" w:cs="Times New Roman"/>
          <w:kern w:val="0"/>
          <w:sz w:val="21"/>
          <w:szCs w:val="21"/>
          <w14:ligatures w14:val="none"/>
        </w:rPr>
        <w:t xml:space="preserve"> </w:t>
      </w:r>
      <w:r>
        <w:rPr>
          <w:rFonts w:ascii="Century Gothic" w:hAnsi="Century Gothic"/>
          <w:sz w:val="21"/>
          <w:szCs w:val="21"/>
        </w:rPr>
        <w:t>Działka, na której planowana jest realizacja przedsięwzięcia ma powierzchnię 3,1262 ha. Działki będą sprzedawane niezabudowane, a domy będą budowane indywidualnie przez przyszłych właścicieli działek. Przewiduje się, że każdy z nowo powstałych domów będzie posiadł garaż jedno lub dwustanowiskowy lub wiatę garażową. Planowane budynki będą budynkami parterowymi lub z poddaszami użytkowymi — ich wysokość maksymalna będzie wynosiła 10 m.</w:t>
      </w:r>
    </w:p>
    <w:p w14:paraId="7BDF1F0F" w14:textId="77777777" w:rsidR="00593C53" w:rsidRDefault="00593C53" w:rsidP="00593C53">
      <w:pPr>
        <w:spacing w:after="0" w:line="276" w:lineRule="auto"/>
        <w:ind w:firstLine="708"/>
        <w:jc w:val="both"/>
        <w:rPr>
          <w:rFonts w:ascii="Century Gothic" w:hAnsi="Century Gothic"/>
          <w:sz w:val="21"/>
          <w:szCs w:val="21"/>
        </w:rPr>
      </w:pPr>
      <w:r>
        <w:rPr>
          <w:rFonts w:ascii="Century Gothic" w:eastAsia="Times New Roman" w:hAnsi="Century Gothic" w:cs="Calibri"/>
          <w:bCs/>
          <w:kern w:val="0"/>
          <w:sz w:val="21"/>
          <w:szCs w:val="21"/>
          <w14:ligatures w14:val="none"/>
        </w:rPr>
        <w:t xml:space="preserve">Głównym źródłem ogrzewania domów będą odnawialne źródła energii, tj. pompa ciepła, instalacje fotowoltaiczne lub inne źródła tj. gaz, </w:t>
      </w:r>
      <w:proofErr w:type="spellStart"/>
      <w:r>
        <w:rPr>
          <w:rFonts w:ascii="Century Gothic" w:eastAsia="Times New Roman" w:hAnsi="Century Gothic" w:cs="Calibri"/>
          <w:bCs/>
          <w:kern w:val="0"/>
          <w:sz w:val="21"/>
          <w:szCs w:val="21"/>
          <w14:ligatures w14:val="none"/>
        </w:rPr>
        <w:t>pellet</w:t>
      </w:r>
      <w:proofErr w:type="spellEnd"/>
      <w:r>
        <w:rPr>
          <w:rFonts w:ascii="Century Gothic" w:eastAsia="Times New Roman" w:hAnsi="Century Gothic" w:cs="Calibri"/>
          <w:bCs/>
          <w:kern w:val="0"/>
          <w:sz w:val="21"/>
          <w:szCs w:val="21"/>
          <w14:ligatures w14:val="none"/>
        </w:rPr>
        <w:t>.</w:t>
      </w:r>
    </w:p>
    <w:p w14:paraId="39B7776A" w14:textId="77777777" w:rsidR="00593C53" w:rsidRDefault="00593C53" w:rsidP="00593C53">
      <w:pPr>
        <w:autoSpaceDE w:val="0"/>
        <w:autoSpaceDN w:val="0"/>
        <w:adjustRightInd w:val="0"/>
        <w:spacing w:after="0" w:line="276" w:lineRule="auto"/>
        <w:ind w:firstLine="709"/>
        <w:jc w:val="both"/>
        <w:rPr>
          <w:rFonts w:ascii="Century Gothic" w:eastAsia="Times New Roman" w:hAnsi="Century Gothic" w:cs="Arial"/>
          <w:sz w:val="21"/>
          <w:szCs w:val="21"/>
          <w14:ligatures w14:val="none"/>
        </w:rPr>
      </w:pPr>
      <w:r>
        <w:rPr>
          <w:rFonts w:ascii="Century Gothic" w:hAnsi="Century Gothic"/>
          <w:sz w:val="21"/>
          <w:szCs w:val="21"/>
        </w:rPr>
        <w:t xml:space="preserve">Woda dla celów </w:t>
      </w:r>
      <w:proofErr w:type="spellStart"/>
      <w:r>
        <w:rPr>
          <w:rFonts w:ascii="Century Gothic" w:hAnsi="Century Gothic"/>
          <w:sz w:val="21"/>
          <w:szCs w:val="21"/>
        </w:rPr>
        <w:t>socjalno</w:t>
      </w:r>
      <w:proofErr w:type="spellEnd"/>
      <w:r>
        <w:rPr>
          <w:rFonts w:ascii="Century Gothic" w:hAnsi="Century Gothic"/>
          <w:sz w:val="21"/>
          <w:szCs w:val="21"/>
        </w:rPr>
        <w:t xml:space="preserve"> – bytowych pobierana będzie z sieci wodociągowej, a ścieki bytowe będą odprowadzane do szczelnych zbiorników bezodpływowych. Docelowo przewiduje się odprowadzenie ścieków do gminnej sieci kanalizacyjnej, po jej wybudowaniu. </w:t>
      </w:r>
    </w:p>
    <w:p w14:paraId="4E6CE5D0" w14:textId="77777777" w:rsidR="00593C53" w:rsidRDefault="00593C53" w:rsidP="00593C53">
      <w:pPr>
        <w:autoSpaceDE w:val="0"/>
        <w:autoSpaceDN w:val="0"/>
        <w:adjustRightInd w:val="0"/>
        <w:spacing w:after="0" w:line="276" w:lineRule="auto"/>
        <w:ind w:firstLine="708"/>
        <w:jc w:val="both"/>
        <w:rPr>
          <w:rFonts w:ascii="Century Gothic" w:eastAsia="Times New Roman" w:hAnsi="Century Gothic" w:cs="Arial"/>
          <w:bCs/>
          <w:sz w:val="21"/>
          <w:szCs w:val="21"/>
          <w14:ligatures w14:val="none"/>
        </w:rPr>
      </w:pPr>
      <w:r>
        <w:rPr>
          <w:rFonts w:ascii="Century Gothic" w:hAnsi="Century Gothic" w:cs="Calibri"/>
          <w:sz w:val="21"/>
          <w:szCs w:val="21"/>
        </w:rPr>
        <w:t>Gospodarowanie odpadami na etapie realizacji i eksploatacji przedmiotowego przedsięwzięcia będzie odbywać się na zasadach określonych w aktualnie obowiązujących przepisach szczegółowych.</w:t>
      </w:r>
    </w:p>
    <w:p w14:paraId="42B94144" w14:textId="77777777" w:rsidR="00593C53" w:rsidRDefault="00593C53" w:rsidP="00593C53">
      <w:pPr>
        <w:autoSpaceDE w:val="0"/>
        <w:autoSpaceDN w:val="0"/>
        <w:adjustRightInd w:val="0"/>
        <w:spacing w:after="0" w:line="276" w:lineRule="auto"/>
        <w:ind w:firstLine="708"/>
        <w:jc w:val="both"/>
        <w:rPr>
          <w:rFonts w:ascii="Century Gothic" w:hAnsi="Century Gothic" w:cs="Helvetica"/>
          <w:kern w:val="0"/>
          <w:sz w:val="21"/>
          <w:szCs w:val="21"/>
        </w:rPr>
      </w:pPr>
      <w:r>
        <w:rPr>
          <w:rFonts w:ascii="Century Gothic" w:hAnsi="Century Gothic"/>
          <w:sz w:val="21"/>
          <w:szCs w:val="21"/>
        </w:rPr>
        <w:t xml:space="preserve">Przedsięwzięcie zostanie zlokalizowane poza obszarem Natura 2000 - specjalnym obszarze ochrony siedlisk Pojezierze Gnieźnieńskie PLH300026. Podczas realizacji przedsięwzięcia nie przewiduje się wycinki drzew i krzewów. </w:t>
      </w:r>
    </w:p>
    <w:p w14:paraId="0BA17D7E"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11146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6544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222634">
    <w:abstractNumId w:val="0"/>
    <w:lvlOverride w:ilvl="0"/>
    <w:lvlOverride w:ilvl="1"/>
    <w:lvlOverride w:ilvl="2"/>
    <w:lvlOverride w:ilvl="3"/>
    <w:lvlOverride w:ilvl="4"/>
    <w:lvlOverride w:ilvl="5"/>
    <w:lvlOverride w:ilvl="6"/>
    <w:lvlOverride w:ilvl="7"/>
    <w:lvlOverride w:ilvl="8"/>
  </w:num>
  <w:num w:numId="4" w16cid:durableId="916131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794241">
    <w:abstractNumId w:val="2"/>
    <w:lvlOverride w:ilvl="0"/>
    <w:lvlOverride w:ilvl="1"/>
    <w:lvlOverride w:ilvl="2"/>
    <w:lvlOverride w:ilvl="3"/>
    <w:lvlOverride w:ilvl="4"/>
    <w:lvlOverride w:ilvl="5"/>
    <w:lvlOverride w:ilvl="6"/>
    <w:lvlOverride w:ilvl="7"/>
    <w:lvlOverride w:ilvl="8"/>
  </w:num>
  <w:num w:numId="6" w16cid:durableId="170267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5977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4634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53"/>
    <w:rsid w:val="00593C53"/>
    <w:rsid w:val="00C15452"/>
    <w:rsid w:val="00CE7316"/>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E78C"/>
  <w15:chartTrackingRefBased/>
  <w15:docId w15:val="{5B63184E-5486-46A4-BC16-19EFFFD6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3C53"/>
    <w:pPr>
      <w:spacing w:line="254" w:lineRule="auto"/>
    </w:pPr>
  </w:style>
  <w:style w:type="paragraph" w:styleId="Nagwek1">
    <w:name w:val="heading 1"/>
    <w:basedOn w:val="Normalny"/>
    <w:next w:val="Normalny"/>
    <w:link w:val="Nagwek1Znak"/>
    <w:uiPriority w:val="9"/>
    <w:qFormat/>
    <w:rsid w:val="00593C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93C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93C5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93C5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93C5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93C5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93C5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93C5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93C5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3C5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93C5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93C5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93C5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93C5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93C5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93C5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93C5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93C53"/>
    <w:rPr>
      <w:rFonts w:eastAsiaTheme="majorEastAsia" w:cstheme="majorBidi"/>
      <w:color w:val="272727" w:themeColor="text1" w:themeTint="D8"/>
    </w:rPr>
  </w:style>
  <w:style w:type="paragraph" w:styleId="Tytu">
    <w:name w:val="Title"/>
    <w:basedOn w:val="Normalny"/>
    <w:next w:val="Normalny"/>
    <w:link w:val="TytuZnak"/>
    <w:uiPriority w:val="10"/>
    <w:qFormat/>
    <w:rsid w:val="00593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3C5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93C5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93C5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93C53"/>
    <w:pPr>
      <w:spacing w:before="160"/>
      <w:jc w:val="center"/>
    </w:pPr>
    <w:rPr>
      <w:i/>
      <w:iCs/>
      <w:color w:val="404040" w:themeColor="text1" w:themeTint="BF"/>
    </w:rPr>
  </w:style>
  <w:style w:type="character" w:customStyle="1" w:styleId="CytatZnak">
    <w:name w:val="Cytat Znak"/>
    <w:basedOn w:val="Domylnaczcionkaakapitu"/>
    <w:link w:val="Cytat"/>
    <w:uiPriority w:val="29"/>
    <w:rsid w:val="00593C53"/>
    <w:rPr>
      <w:i/>
      <w:iCs/>
      <w:color w:val="404040" w:themeColor="text1" w:themeTint="BF"/>
    </w:rPr>
  </w:style>
  <w:style w:type="paragraph" w:styleId="Akapitzlist">
    <w:name w:val="List Paragraph"/>
    <w:basedOn w:val="Normalny"/>
    <w:uiPriority w:val="34"/>
    <w:qFormat/>
    <w:rsid w:val="00593C53"/>
    <w:pPr>
      <w:ind w:left="720"/>
      <w:contextualSpacing/>
    </w:pPr>
  </w:style>
  <w:style w:type="character" w:styleId="Wyrnienieintensywne">
    <w:name w:val="Intense Emphasis"/>
    <w:basedOn w:val="Domylnaczcionkaakapitu"/>
    <w:uiPriority w:val="21"/>
    <w:qFormat/>
    <w:rsid w:val="00593C53"/>
    <w:rPr>
      <w:i/>
      <w:iCs/>
      <w:color w:val="2F5496" w:themeColor="accent1" w:themeShade="BF"/>
    </w:rPr>
  </w:style>
  <w:style w:type="paragraph" w:styleId="Cytatintensywny">
    <w:name w:val="Intense Quote"/>
    <w:basedOn w:val="Normalny"/>
    <w:next w:val="Normalny"/>
    <w:link w:val="CytatintensywnyZnak"/>
    <w:uiPriority w:val="30"/>
    <w:qFormat/>
    <w:rsid w:val="00593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93C53"/>
    <w:rPr>
      <w:i/>
      <w:iCs/>
      <w:color w:val="2F5496" w:themeColor="accent1" w:themeShade="BF"/>
    </w:rPr>
  </w:style>
  <w:style w:type="character" w:styleId="Odwoanieintensywne">
    <w:name w:val="Intense Reference"/>
    <w:basedOn w:val="Domylnaczcionkaakapitu"/>
    <w:uiPriority w:val="32"/>
    <w:qFormat/>
    <w:rsid w:val="00593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3610</Words>
  <Characters>21661</Characters>
  <Application>Microsoft Office Word</Application>
  <DocSecurity>0</DocSecurity>
  <Lines>180</Lines>
  <Paragraphs>50</Paragraphs>
  <ScaleCrop>false</ScaleCrop>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2025-08-13T05:48:00Z</dcterms:created>
  <dcterms:modified xsi:type="dcterms:W3CDTF">2025-08-13T05:49:00Z</dcterms:modified>
</cp:coreProperties>
</file>