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6843" w14:textId="77777777" w:rsidR="00A40AB7" w:rsidRPr="00E87593" w:rsidRDefault="00A40AB7" w:rsidP="00550F3B">
      <w:pPr>
        <w:tabs>
          <w:tab w:val="left" w:pos="720"/>
          <w:tab w:val="left" w:pos="1080"/>
          <w:tab w:val="left" w:pos="1260"/>
          <w:tab w:val="left" w:pos="2340"/>
        </w:tabs>
        <w:spacing w:after="0" w:line="276" w:lineRule="auto"/>
        <w:rPr>
          <w:rFonts w:ascii="Century Gothic" w:hAnsi="Century Gothic"/>
          <w:sz w:val="28"/>
          <w:szCs w:val="28"/>
          <w:lang w:eastAsia="pl-PL"/>
        </w:rPr>
      </w:pPr>
    </w:p>
    <w:p w14:paraId="1A19ECCA" w14:textId="7088E81A" w:rsidR="00E87593" w:rsidRPr="00E87593" w:rsidRDefault="00E87593" w:rsidP="00550F3B">
      <w:pPr>
        <w:keepNext/>
        <w:keepLines/>
        <w:spacing w:before="40" w:after="0" w:line="276" w:lineRule="auto"/>
        <w:jc w:val="right"/>
        <w:outlineLvl w:val="4"/>
        <w:rPr>
          <w:rFonts w:ascii="Century Gothic" w:hAnsi="Century Gothic"/>
          <w:color w:val="000000"/>
          <w:sz w:val="20"/>
          <w:szCs w:val="20"/>
          <w:lang w:eastAsia="pl-PL"/>
        </w:rPr>
      </w:pPr>
      <w:r w:rsidRPr="00E87593">
        <w:rPr>
          <w:rFonts w:ascii="Century Gothic" w:hAnsi="Century Gothic"/>
          <w:color w:val="000000"/>
          <w:sz w:val="20"/>
          <w:szCs w:val="20"/>
          <w:lang w:eastAsia="pl-PL"/>
        </w:rPr>
        <w:t xml:space="preserve">Gniezno, dnia </w:t>
      </w:r>
      <w:r w:rsidR="00D94184">
        <w:rPr>
          <w:rFonts w:ascii="Century Gothic" w:hAnsi="Century Gothic"/>
          <w:color w:val="000000"/>
          <w:sz w:val="20"/>
          <w:szCs w:val="20"/>
          <w:lang w:eastAsia="pl-PL"/>
        </w:rPr>
        <w:t>3</w:t>
      </w:r>
      <w:r w:rsidR="009C1ACD">
        <w:rPr>
          <w:rFonts w:ascii="Century Gothic" w:hAnsi="Century Gothic"/>
          <w:color w:val="000000"/>
          <w:sz w:val="20"/>
          <w:szCs w:val="20"/>
          <w:lang w:eastAsia="pl-PL"/>
        </w:rPr>
        <w:t>0</w:t>
      </w:r>
      <w:r w:rsidR="00D94184">
        <w:rPr>
          <w:rFonts w:ascii="Century Gothic" w:hAnsi="Century Gothic"/>
          <w:color w:val="000000"/>
          <w:sz w:val="20"/>
          <w:szCs w:val="20"/>
          <w:lang w:eastAsia="pl-PL"/>
        </w:rPr>
        <w:t xml:space="preserve"> października</w:t>
      </w:r>
      <w:r w:rsidR="00241E4F">
        <w:rPr>
          <w:rFonts w:ascii="Century Gothic" w:hAnsi="Century Gothic"/>
          <w:color w:val="000000"/>
          <w:sz w:val="20"/>
          <w:szCs w:val="20"/>
          <w:lang w:eastAsia="pl-PL"/>
        </w:rPr>
        <w:t xml:space="preserve"> 2023 </w:t>
      </w:r>
      <w:r w:rsidRPr="00E87593">
        <w:rPr>
          <w:rFonts w:ascii="Century Gothic" w:hAnsi="Century Gothic"/>
          <w:color w:val="000000"/>
          <w:sz w:val="20"/>
          <w:szCs w:val="20"/>
          <w:lang w:eastAsia="pl-PL"/>
        </w:rPr>
        <w:t>r.</w:t>
      </w:r>
    </w:p>
    <w:p w14:paraId="33B393B5" w14:textId="49BF9188" w:rsidR="00E87593" w:rsidRPr="00E87593" w:rsidRDefault="00E87593" w:rsidP="00550F3B">
      <w:pPr>
        <w:pStyle w:val="Nagwek2"/>
        <w:spacing w:line="276" w:lineRule="auto"/>
        <w:jc w:val="left"/>
        <w:rPr>
          <w:rFonts w:ascii="Century Gothic" w:hAnsi="Century Gothic"/>
          <w:b w:val="0"/>
          <w:i/>
          <w:sz w:val="20"/>
          <w:szCs w:val="20"/>
        </w:rPr>
      </w:pPr>
      <w:r w:rsidRPr="00E87593">
        <w:rPr>
          <w:rFonts w:ascii="Century Gothic" w:hAnsi="Century Gothic"/>
          <w:b w:val="0"/>
          <w:sz w:val="20"/>
          <w:szCs w:val="20"/>
        </w:rPr>
        <w:t>OŚR. 6220.4.202</w:t>
      </w:r>
      <w:r w:rsidR="00D94184">
        <w:rPr>
          <w:rFonts w:ascii="Century Gothic" w:hAnsi="Century Gothic"/>
          <w:b w:val="0"/>
          <w:sz w:val="20"/>
          <w:szCs w:val="20"/>
        </w:rPr>
        <w:t>2</w:t>
      </w:r>
    </w:p>
    <w:p w14:paraId="10513C1C" w14:textId="77777777" w:rsidR="00E87593" w:rsidRPr="00E87593" w:rsidRDefault="00E87593" w:rsidP="00550F3B">
      <w:pPr>
        <w:tabs>
          <w:tab w:val="left" w:pos="426"/>
        </w:tabs>
        <w:spacing w:line="276" w:lineRule="auto"/>
        <w:jc w:val="center"/>
        <w:rPr>
          <w:rFonts w:ascii="Century Gothic" w:hAnsi="Century Gothic"/>
          <w:b/>
          <w:sz w:val="20"/>
          <w:szCs w:val="20"/>
          <w:u w:val="single"/>
        </w:rPr>
      </w:pPr>
    </w:p>
    <w:p w14:paraId="177BBB64" w14:textId="77777777" w:rsidR="00E87593" w:rsidRPr="00392F12" w:rsidRDefault="00E87593" w:rsidP="00550F3B">
      <w:pPr>
        <w:tabs>
          <w:tab w:val="left" w:pos="426"/>
        </w:tabs>
        <w:spacing w:line="276" w:lineRule="auto"/>
        <w:jc w:val="center"/>
        <w:rPr>
          <w:rFonts w:ascii="Century Gothic" w:hAnsi="Century Gothic"/>
          <w:b/>
          <w:u w:val="single"/>
        </w:rPr>
      </w:pPr>
      <w:r w:rsidRPr="00392F12">
        <w:rPr>
          <w:rFonts w:ascii="Century Gothic" w:hAnsi="Century Gothic"/>
          <w:b/>
          <w:u w:val="single"/>
        </w:rPr>
        <w:t>OBWIESZCZENIE</w:t>
      </w:r>
    </w:p>
    <w:p w14:paraId="00D0AE2B" w14:textId="3097B2E8" w:rsidR="00E87593" w:rsidRPr="00E87593" w:rsidRDefault="00E87593" w:rsidP="00550F3B">
      <w:pPr>
        <w:spacing w:line="276" w:lineRule="auto"/>
        <w:ind w:firstLine="708"/>
        <w:jc w:val="both"/>
        <w:rPr>
          <w:rFonts w:ascii="Century Gothic" w:hAnsi="Century Gothic" w:cs="Calibri"/>
          <w:sz w:val="20"/>
          <w:szCs w:val="20"/>
        </w:rPr>
      </w:pPr>
      <w:r w:rsidRPr="00E87593">
        <w:rPr>
          <w:rFonts w:ascii="Century Gothic" w:hAnsi="Century Gothic"/>
          <w:sz w:val="20"/>
          <w:szCs w:val="20"/>
        </w:rPr>
        <w:t xml:space="preserve">Na podstawie art. 49 ustawy z dnia 14 czerwca 1960 r. </w:t>
      </w:r>
      <w:r w:rsidRPr="00E87593">
        <w:rPr>
          <w:rFonts w:ascii="Century Gothic" w:hAnsi="Century Gothic"/>
          <w:i/>
          <w:sz w:val="20"/>
          <w:szCs w:val="20"/>
        </w:rPr>
        <w:t xml:space="preserve">kodeks postępowania administracyjnego </w:t>
      </w:r>
      <w:r w:rsidRPr="00E87593">
        <w:rPr>
          <w:rFonts w:ascii="Century Gothic" w:hAnsi="Century Gothic"/>
          <w:color w:val="000000"/>
          <w:sz w:val="20"/>
          <w:szCs w:val="20"/>
        </w:rPr>
        <w:t>/Dz. U. 20</w:t>
      </w:r>
      <w:r w:rsidR="00241E4F">
        <w:rPr>
          <w:rFonts w:ascii="Century Gothic" w:hAnsi="Century Gothic"/>
          <w:color w:val="000000"/>
          <w:sz w:val="20"/>
          <w:szCs w:val="20"/>
        </w:rPr>
        <w:t>2</w:t>
      </w:r>
      <w:r w:rsidR="00D94184">
        <w:rPr>
          <w:rFonts w:ascii="Century Gothic" w:hAnsi="Century Gothic"/>
          <w:color w:val="000000"/>
          <w:sz w:val="20"/>
          <w:szCs w:val="20"/>
        </w:rPr>
        <w:t>3</w:t>
      </w:r>
      <w:r w:rsidRPr="00E87593">
        <w:rPr>
          <w:rFonts w:ascii="Century Gothic" w:hAnsi="Century Gothic"/>
          <w:color w:val="000000"/>
          <w:sz w:val="20"/>
          <w:szCs w:val="20"/>
        </w:rPr>
        <w:t xml:space="preserve"> r., poz. </w:t>
      </w:r>
      <w:r w:rsidR="00D94184">
        <w:rPr>
          <w:rFonts w:ascii="Century Gothic" w:hAnsi="Century Gothic"/>
          <w:color w:val="000000"/>
          <w:sz w:val="20"/>
          <w:szCs w:val="20"/>
        </w:rPr>
        <w:t>775</w:t>
      </w:r>
      <w:r w:rsidRPr="00E87593">
        <w:rPr>
          <w:rFonts w:ascii="Century Gothic" w:hAnsi="Century Gothic"/>
          <w:color w:val="000000"/>
          <w:sz w:val="20"/>
          <w:szCs w:val="20"/>
        </w:rPr>
        <w:t xml:space="preserve"> ze zm. /, w związku z </w:t>
      </w:r>
      <w:r w:rsidRPr="00E87593">
        <w:rPr>
          <w:rFonts w:ascii="Century Gothic" w:hAnsi="Century Gothic"/>
          <w:sz w:val="20"/>
          <w:szCs w:val="20"/>
        </w:rPr>
        <w:t xml:space="preserve">art. 74 ust. 3 ustawy z dnia 3 października </w:t>
      </w:r>
      <w:r w:rsidRPr="00E87593">
        <w:rPr>
          <w:rFonts w:ascii="Century Gothic" w:hAnsi="Century Gothic"/>
          <w:bCs/>
          <w:sz w:val="20"/>
          <w:szCs w:val="20"/>
        </w:rPr>
        <w:t>2008</w:t>
      </w:r>
      <w:r w:rsidR="00F42D30">
        <w:rPr>
          <w:rFonts w:ascii="Century Gothic" w:hAnsi="Century Gothic"/>
          <w:bCs/>
          <w:sz w:val="20"/>
          <w:szCs w:val="20"/>
        </w:rPr>
        <w:t xml:space="preserve"> </w:t>
      </w:r>
      <w:r w:rsidRPr="00E87593">
        <w:rPr>
          <w:rFonts w:ascii="Century Gothic" w:hAnsi="Century Gothic"/>
          <w:bCs/>
          <w:sz w:val="20"/>
          <w:szCs w:val="20"/>
        </w:rPr>
        <w:t xml:space="preserve">r. </w:t>
      </w:r>
      <w:r w:rsidRPr="00E87593">
        <w:rPr>
          <w:rFonts w:ascii="Century Gothic" w:hAnsi="Century Gothic"/>
          <w:bCs/>
          <w:i/>
          <w:sz w:val="20"/>
          <w:szCs w:val="20"/>
        </w:rPr>
        <w:t>o udostępnianiu informacji o środowisku i jego ochronie, udziale społeczeństwa w ochronie środowiska oraz o ocenach oddziaływania na środowisko</w:t>
      </w:r>
      <w:r w:rsidRPr="00E87593">
        <w:rPr>
          <w:rFonts w:ascii="Century Gothic" w:hAnsi="Century Gothic"/>
          <w:bCs/>
          <w:sz w:val="20"/>
          <w:szCs w:val="20"/>
        </w:rPr>
        <w:t xml:space="preserve"> </w:t>
      </w:r>
      <w:r w:rsidRPr="00E87593">
        <w:rPr>
          <w:rFonts w:ascii="Century Gothic" w:hAnsi="Century Gothic"/>
          <w:sz w:val="20"/>
          <w:szCs w:val="20"/>
        </w:rPr>
        <w:t>/Dz. U. z 20</w:t>
      </w:r>
      <w:r w:rsidR="00241E4F">
        <w:rPr>
          <w:rFonts w:ascii="Century Gothic" w:hAnsi="Century Gothic"/>
          <w:sz w:val="20"/>
          <w:szCs w:val="20"/>
        </w:rPr>
        <w:t>2</w:t>
      </w:r>
      <w:r w:rsidR="00F42D30">
        <w:rPr>
          <w:rFonts w:ascii="Century Gothic" w:hAnsi="Century Gothic"/>
          <w:sz w:val="20"/>
          <w:szCs w:val="20"/>
        </w:rPr>
        <w:t>3</w:t>
      </w:r>
      <w:r w:rsidRPr="00E87593">
        <w:rPr>
          <w:rFonts w:ascii="Century Gothic" w:hAnsi="Century Gothic"/>
          <w:sz w:val="20"/>
          <w:szCs w:val="20"/>
        </w:rPr>
        <w:t xml:space="preserve"> r., poz. </w:t>
      </w:r>
      <w:r w:rsidR="00241E4F">
        <w:rPr>
          <w:rFonts w:ascii="Century Gothic" w:hAnsi="Century Gothic"/>
          <w:sz w:val="20"/>
          <w:szCs w:val="20"/>
        </w:rPr>
        <w:t>10</w:t>
      </w:r>
      <w:r w:rsidR="00F42D30">
        <w:rPr>
          <w:rFonts w:ascii="Century Gothic" w:hAnsi="Century Gothic"/>
          <w:sz w:val="20"/>
          <w:szCs w:val="20"/>
        </w:rPr>
        <w:t>94</w:t>
      </w:r>
      <w:r w:rsidR="00241E4F">
        <w:rPr>
          <w:rFonts w:ascii="Century Gothic" w:hAnsi="Century Gothic"/>
          <w:sz w:val="20"/>
          <w:szCs w:val="20"/>
        </w:rPr>
        <w:t xml:space="preserve"> </w:t>
      </w:r>
      <w:r w:rsidRPr="00E87593">
        <w:rPr>
          <w:rFonts w:ascii="Century Gothic" w:hAnsi="Century Gothic"/>
          <w:sz w:val="20"/>
          <w:szCs w:val="20"/>
        </w:rPr>
        <w:t xml:space="preserve">/ </w:t>
      </w:r>
      <w:r w:rsidRPr="00E87593">
        <w:rPr>
          <w:rFonts w:ascii="Century Gothic" w:hAnsi="Century Gothic"/>
          <w:b/>
          <w:sz w:val="20"/>
          <w:szCs w:val="20"/>
        </w:rPr>
        <w:t xml:space="preserve">Wójt Gminy Gniezno </w:t>
      </w:r>
      <w:r w:rsidRPr="00E87593">
        <w:rPr>
          <w:rFonts w:ascii="Century Gothic" w:hAnsi="Century Gothic"/>
          <w:b/>
          <w:bCs/>
          <w:sz w:val="20"/>
          <w:szCs w:val="20"/>
        </w:rPr>
        <w:t xml:space="preserve">zawiadamia </w:t>
      </w:r>
      <w:r w:rsidRPr="00E87593">
        <w:rPr>
          <w:rFonts w:ascii="Century Gothic" w:hAnsi="Century Gothic"/>
          <w:bCs/>
          <w:sz w:val="20"/>
          <w:szCs w:val="20"/>
        </w:rPr>
        <w:t>strony postępowania administracyjnego o wydanej</w:t>
      </w:r>
      <w:r w:rsidRPr="00E87593">
        <w:rPr>
          <w:rFonts w:ascii="Century Gothic" w:hAnsi="Century Gothic"/>
          <w:sz w:val="20"/>
          <w:szCs w:val="20"/>
        </w:rPr>
        <w:t xml:space="preserve"> w </w:t>
      </w:r>
      <w:r w:rsidRPr="00E87593">
        <w:rPr>
          <w:rFonts w:ascii="Century Gothic" w:hAnsi="Century Gothic" w:cs="Calibri"/>
          <w:sz w:val="20"/>
          <w:szCs w:val="20"/>
        </w:rPr>
        <w:t xml:space="preserve">dniu </w:t>
      </w:r>
      <w:r w:rsidR="00F42D30">
        <w:rPr>
          <w:rFonts w:ascii="Century Gothic" w:hAnsi="Century Gothic" w:cs="Calibri"/>
          <w:sz w:val="20"/>
          <w:szCs w:val="20"/>
        </w:rPr>
        <w:t>30 października</w:t>
      </w:r>
      <w:r w:rsidR="00241E4F">
        <w:rPr>
          <w:rFonts w:ascii="Century Gothic" w:hAnsi="Century Gothic" w:cs="Calibri"/>
          <w:sz w:val="20"/>
          <w:szCs w:val="20"/>
        </w:rPr>
        <w:t xml:space="preserve"> 2023 </w:t>
      </w:r>
      <w:r w:rsidRPr="00E87593">
        <w:rPr>
          <w:rFonts w:ascii="Century Gothic" w:hAnsi="Century Gothic" w:cs="Calibri"/>
          <w:sz w:val="20"/>
          <w:szCs w:val="20"/>
        </w:rPr>
        <w:t>r. decyzji o środowiskowych uwarunkowaniach</w:t>
      </w:r>
      <w:r w:rsidRPr="00E87593">
        <w:rPr>
          <w:rFonts w:ascii="Century Gothic" w:hAnsi="Century Gothic" w:cs="Calibri"/>
          <w:b/>
          <w:sz w:val="20"/>
          <w:szCs w:val="20"/>
        </w:rPr>
        <w:t xml:space="preserve"> </w:t>
      </w:r>
      <w:r w:rsidRPr="00E87593">
        <w:rPr>
          <w:rFonts w:ascii="Century Gothic" w:hAnsi="Century Gothic" w:cs="Calibri"/>
          <w:sz w:val="20"/>
          <w:szCs w:val="20"/>
        </w:rPr>
        <w:t xml:space="preserve">dla przedsięwzięcia polegającego </w:t>
      </w:r>
      <w:bookmarkStart w:id="0" w:name="_Hlk62459608"/>
      <w:bookmarkStart w:id="1" w:name="_Hlk62458224"/>
      <w:r w:rsidRPr="00412DD0">
        <w:rPr>
          <w:rFonts w:ascii="Century Gothic" w:hAnsi="Century Gothic" w:cs="Calibri"/>
          <w:bCs/>
          <w:sz w:val="20"/>
          <w:szCs w:val="20"/>
        </w:rPr>
        <w:t>na</w:t>
      </w:r>
      <w:r w:rsidRPr="00412DD0">
        <w:rPr>
          <w:rFonts w:ascii="Century Gothic" w:hAnsi="Century Gothic" w:cs="Calibri"/>
          <w:b/>
          <w:bCs/>
          <w:sz w:val="20"/>
          <w:szCs w:val="20"/>
        </w:rPr>
        <w:t xml:space="preserve"> </w:t>
      </w:r>
      <w:bookmarkEnd w:id="0"/>
      <w:bookmarkEnd w:id="1"/>
      <w:r w:rsidR="00241E4F" w:rsidRPr="00CF1FCB">
        <w:rPr>
          <w:rFonts w:ascii="Century Gothic" w:hAnsi="Century Gothic"/>
          <w:b/>
          <w:sz w:val="20"/>
          <w:szCs w:val="20"/>
        </w:rPr>
        <w:t xml:space="preserve">budowie </w:t>
      </w:r>
      <w:r w:rsidR="00241E4F">
        <w:rPr>
          <w:rFonts w:ascii="Century Gothic" w:hAnsi="Century Gothic"/>
          <w:b/>
          <w:sz w:val="20"/>
          <w:szCs w:val="20"/>
        </w:rPr>
        <w:t>farm fotowoltaicznych</w:t>
      </w:r>
      <w:r w:rsidR="00241E4F" w:rsidRPr="00CF1FCB">
        <w:rPr>
          <w:rFonts w:ascii="Century Gothic" w:hAnsi="Century Gothic"/>
          <w:b/>
          <w:sz w:val="20"/>
          <w:szCs w:val="20"/>
        </w:rPr>
        <w:t xml:space="preserve"> o mocy do </w:t>
      </w:r>
      <w:r w:rsidR="00241E4F">
        <w:rPr>
          <w:rFonts w:ascii="Century Gothic" w:hAnsi="Century Gothic"/>
          <w:b/>
          <w:sz w:val="20"/>
          <w:szCs w:val="20"/>
        </w:rPr>
        <w:t>6</w:t>
      </w:r>
      <w:r w:rsidR="00241E4F" w:rsidRPr="00CF1FCB">
        <w:rPr>
          <w:rFonts w:ascii="Century Gothic" w:hAnsi="Century Gothic"/>
          <w:b/>
          <w:sz w:val="20"/>
          <w:szCs w:val="20"/>
        </w:rPr>
        <w:t xml:space="preserve"> MW</w:t>
      </w:r>
      <w:r w:rsidR="00241E4F">
        <w:rPr>
          <w:rFonts w:ascii="Century Gothic" w:hAnsi="Century Gothic"/>
          <w:b/>
          <w:sz w:val="20"/>
          <w:szCs w:val="20"/>
        </w:rPr>
        <w:t xml:space="preserve"> </w:t>
      </w:r>
      <w:r w:rsidR="00241E4F" w:rsidRPr="00CF1FCB">
        <w:rPr>
          <w:rFonts w:ascii="Century Gothic" w:hAnsi="Century Gothic"/>
          <w:b/>
          <w:sz w:val="20"/>
          <w:szCs w:val="20"/>
        </w:rPr>
        <w:t>wraz z</w:t>
      </w:r>
      <w:r w:rsidR="00241E4F">
        <w:rPr>
          <w:rFonts w:ascii="Century Gothic" w:hAnsi="Century Gothic"/>
          <w:b/>
          <w:sz w:val="20"/>
          <w:szCs w:val="20"/>
        </w:rPr>
        <w:t xml:space="preserve"> niezbędną</w:t>
      </w:r>
      <w:r w:rsidR="00241E4F" w:rsidRPr="00CF1FCB">
        <w:rPr>
          <w:rFonts w:ascii="Century Gothic" w:hAnsi="Century Gothic"/>
          <w:b/>
          <w:sz w:val="20"/>
          <w:szCs w:val="20"/>
        </w:rPr>
        <w:t xml:space="preserve"> infrastrukturą t</w:t>
      </w:r>
      <w:r w:rsidR="00241E4F">
        <w:rPr>
          <w:rFonts w:ascii="Century Gothic" w:hAnsi="Century Gothic"/>
          <w:b/>
          <w:sz w:val="20"/>
          <w:szCs w:val="20"/>
        </w:rPr>
        <w:t>echniczną</w:t>
      </w:r>
      <w:r w:rsidR="00241E4F" w:rsidRPr="00CF1FCB">
        <w:rPr>
          <w:rFonts w:ascii="Century Gothic" w:hAnsi="Century Gothic"/>
          <w:b/>
          <w:sz w:val="20"/>
          <w:szCs w:val="20"/>
        </w:rPr>
        <w:t xml:space="preserve"> w miejscowości </w:t>
      </w:r>
      <w:r w:rsidR="00241E4F">
        <w:rPr>
          <w:rFonts w:ascii="Century Gothic" w:hAnsi="Century Gothic"/>
          <w:b/>
          <w:sz w:val="20"/>
          <w:szCs w:val="20"/>
        </w:rPr>
        <w:t>Wola Skorzęcka, Gmina Gniezno, działka</w:t>
      </w:r>
      <w:r w:rsidR="00241E4F" w:rsidRPr="00CF1FCB">
        <w:rPr>
          <w:rFonts w:ascii="Century Gothic" w:hAnsi="Century Gothic"/>
          <w:b/>
          <w:sz w:val="20"/>
          <w:szCs w:val="20"/>
        </w:rPr>
        <w:t xml:space="preserve"> nr</w:t>
      </w:r>
      <w:r w:rsidR="00241E4F">
        <w:rPr>
          <w:rFonts w:ascii="Century Gothic" w:hAnsi="Century Gothic"/>
          <w:b/>
          <w:sz w:val="20"/>
          <w:szCs w:val="20"/>
        </w:rPr>
        <w:t xml:space="preserve"> 27/2</w:t>
      </w:r>
      <w:r w:rsidRPr="00412DD0">
        <w:rPr>
          <w:rFonts w:ascii="Century Gothic" w:hAnsi="Century Gothic" w:cs="Calibri"/>
          <w:b/>
          <w:sz w:val="20"/>
          <w:szCs w:val="20"/>
        </w:rPr>
        <w:t>,</w:t>
      </w:r>
      <w:r w:rsidRPr="00E87593">
        <w:rPr>
          <w:rFonts w:ascii="Century Gothic" w:hAnsi="Century Gothic" w:cs="Calibri"/>
          <w:b/>
          <w:sz w:val="20"/>
          <w:szCs w:val="20"/>
        </w:rPr>
        <w:t xml:space="preserve"> </w:t>
      </w:r>
      <w:r w:rsidRPr="00E87593">
        <w:rPr>
          <w:rFonts w:ascii="Century Gothic" w:hAnsi="Century Gothic" w:cs="Calibri"/>
          <w:bCs/>
          <w:sz w:val="20"/>
          <w:szCs w:val="20"/>
        </w:rPr>
        <w:t>której treść podaje poniżej.</w:t>
      </w:r>
      <w:r w:rsidRPr="00E87593">
        <w:rPr>
          <w:rFonts w:ascii="Century Gothic" w:hAnsi="Century Gothic" w:cs="Calibri"/>
          <w:b/>
          <w:bCs/>
          <w:sz w:val="20"/>
          <w:szCs w:val="20"/>
        </w:rPr>
        <w:t xml:space="preserve"> </w:t>
      </w:r>
    </w:p>
    <w:p w14:paraId="7475CECB" w14:textId="77777777" w:rsidR="00392F12" w:rsidRDefault="00392F12" w:rsidP="00392F12">
      <w:pPr>
        <w:spacing w:after="120" w:line="276" w:lineRule="auto"/>
        <w:jc w:val="both"/>
        <w:rPr>
          <w:rFonts w:ascii="Century Gothic" w:hAnsi="Century Gothic"/>
          <w:b/>
          <w:bCs/>
          <w:sz w:val="16"/>
          <w:szCs w:val="16"/>
          <w:u w:val="single"/>
          <w:lang w:eastAsia="pl-PL"/>
        </w:rPr>
      </w:pPr>
    </w:p>
    <w:p w14:paraId="083CCFB7" w14:textId="77777777" w:rsidR="00392F12" w:rsidRDefault="00392F12" w:rsidP="00392F12">
      <w:pPr>
        <w:spacing w:after="120" w:line="276" w:lineRule="auto"/>
        <w:jc w:val="both"/>
        <w:rPr>
          <w:rFonts w:ascii="Century Gothic" w:hAnsi="Century Gothic"/>
          <w:b/>
          <w:bCs/>
          <w:sz w:val="16"/>
          <w:szCs w:val="16"/>
          <w:u w:val="single"/>
          <w:lang w:eastAsia="pl-PL"/>
        </w:rPr>
      </w:pPr>
    </w:p>
    <w:p w14:paraId="4EF41E34" w14:textId="668B4757" w:rsidR="00E87593" w:rsidRPr="00392F12" w:rsidRDefault="00E87593" w:rsidP="00392F12">
      <w:pPr>
        <w:spacing w:after="120" w:line="240" w:lineRule="auto"/>
        <w:jc w:val="both"/>
        <w:rPr>
          <w:rFonts w:ascii="Century Gothic" w:hAnsi="Century Gothic"/>
          <w:b/>
          <w:bCs/>
          <w:sz w:val="16"/>
          <w:szCs w:val="16"/>
          <w:lang w:eastAsia="pl-PL"/>
        </w:rPr>
      </w:pPr>
      <w:r w:rsidRPr="00392F12">
        <w:rPr>
          <w:rFonts w:ascii="Century Gothic" w:hAnsi="Century Gothic"/>
          <w:b/>
          <w:bCs/>
          <w:sz w:val="16"/>
          <w:szCs w:val="16"/>
          <w:u w:val="single"/>
          <w:lang w:eastAsia="pl-PL"/>
        </w:rPr>
        <w:t>Uwaga</w:t>
      </w:r>
      <w:r w:rsidRPr="00392F12">
        <w:rPr>
          <w:rFonts w:ascii="Century Gothic" w:hAnsi="Century Gothic"/>
          <w:b/>
          <w:bCs/>
          <w:sz w:val="16"/>
          <w:szCs w:val="16"/>
          <w:lang w:eastAsia="pl-PL"/>
        </w:rPr>
        <w:t>:</w:t>
      </w:r>
    </w:p>
    <w:p w14:paraId="3D7155D6" w14:textId="603BDEB2" w:rsidR="00392F12" w:rsidRPr="00392F12" w:rsidRDefault="00E87593" w:rsidP="0036744D">
      <w:pPr>
        <w:spacing w:after="120" w:line="240" w:lineRule="auto"/>
        <w:ind w:firstLine="708"/>
        <w:jc w:val="both"/>
        <w:rPr>
          <w:rFonts w:ascii="Century Gothic" w:hAnsi="Century Gothic"/>
          <w:sz w:val="16"/>
          <w:szCs w:val="16"/>
          <w:lang w:eastAsia="pl-PL"/>
        </w:rPr>
      </w:pPr>
      <w:r w:rsidRPr="00E87593">
        <w:rPr>
          <w:rFonts w:ascii="Century Gothic" w:hAnsi="Century Gothic"/>
          <w:sz w:val="16"/>
          <w:szCs w:val="16"/>
          <w:lang w:eastAsia="pl-PL"/>
        </w:rPr>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0036744D">
        <w:rPr>
          <w:rFonts w:ascii="Century Gothic" w:hAnsi="Century Gothic"/>
          <w:sz w:val="16"/>
          <w:szCs w:val="16"/>
          <w:lang w:eastAsia="pl-PL"/>
        </w:rPr>
        <w:t xml:space="preserve">                                </w:t>
      </w:r>
      <w:r w:rsidR="0036744D">
        <w:rPr>
          <w:rFonts w:ascii="Century Gothic" w:hAnsi="Century Gothic"/>
          <w:b/>
          <w:bCs/>
          <w:sz w:val="16"/>
          <w:szCs w:val="16"/>
          <w:lang w:eastAsia="pl-PL"/>
        </w:rPr>
        <w:t>31 października</w:t>
      </w:r>
      <w:r w:rsidRPr="00E87593">
        <w:rPr>
          <w:rFonts w:ascii="Century Gothic" w:hAnsi="Century Gothic"/>
          <w:b/>
          <w:bCs/>
          <w:sz w:val="16"/>
          <w:szCs w:val="16"/>
          <w:lang w:eastAsia="pl-PL"/>
        </w:rPr>
        <w:t xml:space="preserve"> 202</w:t>
      </w:r>
      <w:r w:rsidR="00241E4F">
        <w:rPr>
          <w:rFonts w:ascii="Century Gothic" w:hAnsi="Century Gothic"/>
          <w:b/>
          <w:bCs/>
          <w:sz w:val="16"/>
          <w:szCs w:val="16"/>
          <w:lang w:eastAsia="pl-PL"/>
        </w:rPr>
        <w:t>3</w:t>
      </w:r>
      <w:r w:rsidRPr="00E87593">
        <w:rPr>
          <w:rFonts w:ascii="Century Gothic" w:hAnsi="Century Gothic"/>
          <w:b/>
          <w:bCs/>
          <w:sz w:val="16"/>
          <w:szCs w:val="16"/>
          <w:lang w:eastAsia="pl-PL"/>
        </w:rPr>
        <w:t xml:space="preserve"> roku</w:t>
      </w:r>
    </w:p>
    <w:p w14:paraId="7A441F99" w14:textId="77777777" w:rsidR="00392F12" w:rsidRDefault="00392F12" w:rsidP="00550F3B">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52FFD172" w14:textId="77777777" w:rsidR="00392F12" w:rsidRDefault="00392F12" w:rsidP="00550F3B">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726D28E6" w14:textId="77777777" w:rsidR="00392F12" w:rsidRDefault="00392F12" w:rsidP="00550F3B">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4BBDB3D2" w14:textId="2702320D" w:rsidR="00A40AB7" w:rsidRPr="00E87593" w:rsidRDefault="00A40AB7" w:rsidP="00550F3B">
      <w:pPr>
        <w:tabs>
          <w:tab w:val="left" w:pos="720"/>
          <w:tab w:val="left" w:pos="1080"/>
          <w:tab w:val="left" w:pos="1260"/>
          <w:tab w:val="left" w:pos="2340"/>
        </w:tabs>
        <w:spacing w:after="0" w:line="276" w:lineRule="auto"/>
        <w:jc w:val="right"/>
        <w:rPr>
          <w:rFonts w:ascii="Century Gothic" w:hAnsi="Century Gothic"/>
          <w:sz w:val="20"/>
          <w:szCs w:val="20"/>
          <w:lang w:eastAsia="pl-PL"/>
        </w:rPr>
      </w:pPr>
      <w:r w:rsidRPr="00E87593">
        <w:rPr>
          <w:rFonts w:ascii="Century Gothic" w:hAnsi="Century Gothic"/>
          <w:sz w:val="20"/>
          <w:szCs w:val="20"/>
          <w:lang w:eastAsia="pl-PL"/>
        </w:rPr>
        <w:t xml:space="preserve">Gniezno, dnia </w:t>
      </w:r>
      <w:r w:rsidR="0036744D">
        <w:rPr>
          <w:rFonts w:ascii="Century Gothic" w:hAnsi="Century Gothic"/>
          <w:sz w:val="20"/>
          <w:szCs w:val="20"/>
          <w:lang w:eastAsia="pl-PL"/>
        </w:rPr>
        <w:t>3</w:t>
      </w:r>
      <w:r w:rsidR="00AC22BF">
        <w:rPr>
          <w:rFonts w:ascii="Century Gothic" w:hAnsi="Century Gothic"/>
          <w:sz w:val="20"/>
          <w:szCs w:val="20"/>
          <w:lang w:eastAsia="pl-PL"/>
        </w:rPr>
        <w:t>0</w:t>
      </w:r>
      <w:r w:rsidR="0036744D">
        <w:rPr>
          <w:rFonts w:ascii="Century Gothic" w:hAnsi="Century Gothic"/>
          <w:sz w:val="20"/>
          <w:szCs w:val="20"/>
          <w:lang w:eastAsia="pl-PL"/>
        </w:rPr>
        <w:t xml:space="preserve"> października</w:t>
      </w:r>
      <w:r w:rsidR="00241E4F">
        <w:rPr>
          <w:rFonts w:ascii="Century Gothic" w:hAnsi="Century Gothic"/>
          <w:sz w:val="20"/>
          <w:szCs w:val="20"/>
          <w:lang w:eastAsia="pl-PL"/>
        </w:rPr>
        <w:t xml:space="preserve"> 2023 </w:t>
      </w:r>
      <w:r w:rsidRPr="00E87593">
        <w:rPr>
          <w:rFonts w:ascii="Century Gothic" w:hAnsi="Century Gothic"/>
          <w:sz w:val="20"/>
          <w:szCs w:val="20"/>
          <w:lang w:eastAsia="pl-PL"/>
        </w:rPr>
        <w:t>r</w:t>
      </w:r>
      <w:r w:rsidR="007B1786" w:rsidRPr="00E87593">
        <w:rPr>
          <w:rFonts w:ascii="Century Gothic" w:hAnsi="Century Gothic"/>
          <w:sz w:val="20"/>
          <w:szCs w:val="20"/>
          <w:lang w:eastAsia="pl-PL"/>
        </w:rPr>
        <w:t>.</w:t>
      </w:r>
    </w:p>
    <w:p w14:paraId="0D9A6071" w14:textId="1B3B4F2D" w:rsidR="001F0F74" w:rsidRPr="00E87593" w:rsidRDefault="001F0F74" w:rsidP="00550F3B">
      <w:pPr>
        <w:pStyle w:val="Nagwek2"/>
        <w:spacing w:line="276" w:lineRule="auto"/>
        <w:jc w:val="left"/>
        <w:rPr>
          <w:rFonts w:ascii="Century Gothic" w:hAnsi="Century Gothic"/>
          <w:b w:val="0"/>
          <w:i/>
          <w:sz w:val="20"/>
          <w:szCs w:val="20"/>
        </w:rPr>
      </w:pPr>
      <w:r w:rsidRPr="00E87593">
        <w:rPr>
          <w:rFonts w:ascii="Century Gothic" w:hAnsi="Century Gothic"/>
          <w:b w:val="0"/>
          <w:sz w:val="20"/>
          <w:szCs w:val="20"/>
        </w:rPr>
        <w:t>OŚR. 6220.4.202</w:t>
      </w:r>
      <w:r w:rsidR="0036744D">
        <w:rPr>
          <w:rFonts w:ascii="Century Gothic" w:hAnsi="Century Gothic"/>
          <w:b w:val="0"/>
          <w:sz w:val="20"/>
          <w:szCs w:val="20"/>
        </w:rPr>
        <w:t>2</w:t>
      </w:r>
    </w:p>
    <w:p w14:paraId="223EE3D7" w14:textId="77777777" w:rsidR="00A81166" w:rsidRPr="00E87593" w:rsidRDefault="00A81166" w:rsidP="00550F3B">
      <w:pPr>
        <w:keepNext/>
        <w:spacing w:after="0" w:line="276" w:lineRule="auto"/>
        <w:jc w:val="center"/>
        <w:outlineLvl w:val="0"/>
        <w:rPr>
          <w:rFonts w:ascii="Century Gothic" w:hAnsi="Century Gothic"/>
          <w:b/>
          <w:bCs/>
          <w:sz w:val="20"/>
          <w:szCs w:val="20"/>
          <w:lang w:eastAsia="pl-PL"/>
        </w:rPr>
      </w:pPr>
    </w:p>
    <w:p w14:paraId="61B77D2E" w14:textId="77777777" w:rsidR="00A40AB7" w:rsidRPr="000533F7" w:rsidRDefault="00A40AB7" w:rsidP="00550F3B">
      <w:pPr>
        <w:keepNext/>
        <w:spacing w:after="0" w:line="276" w:lineRule="auto"/>
        <w:jc w:val="center"/>
        <w:outlineLvl w:val="0"/>
        <w:rPr>
          <w:rFonts w:ascii="Century Gothic" w:hAnsi="Century Gothic"/>
          <w:b/>
          <w:bCs/>
          <w:lang w:eastAsia="pl-PL"/>
        </w:rPr>
      </w:pPr>
      <w:r w:rsidRPr="000533F7">
        <w:rPr>
          <w:rFonts w:ascii="Century Gothic" w:hAnsi="Century Gothic"/>
          <w:b/>
          <w:bCs/>
          <w:lang w:eastAsia="pl-PL"/>
        </w:rPr>
        <w:t>Decyzja</w:t>
      </w:r>
    </w:p>
    <w:p w14:paraId="5368C87E" w14:textId="3022F76A" w:rsidR="00A40AB7" w:rsidRPr="00E87593" w:rsidRDefault="00A40AB7" w:rsidP="00392F12">
      <w:pPr>
        <w:spacing w:after="0" w:line="276" w:lineRule="auto"/>
        <w:jc w:val="center"/>
        <w:rPr>
          <w:rFonts w:ascii="Century Gothic" w:hAnsi="Century Gothic"/>
          <w:sz w:val="20"/>
          <w:szCs w:val="20"/>
          <w:lang w:eastAsia="pl-PL"/>
        </w:rPr>
      </w:pPr>
      <w:r w:rsidRPr="000533F7">
        <w:rPr>
          <w:rFonts w:ascii="Century Gothic" w:hAnsi="Century Gothic"/>
          <w:b/>
          <w:bCs/>
          <w:lang w:eastAsia="pl-PL"/>
        </w:rPr>
        <w:t>o środowiskowych uwarunkowaniach</w:t>
      </w:r>
    </w:p>
    <w:p w14:paraId="75E06555" w14:textId="77777777" w:rsidR="00A40AB7" w:rsidRPr="001E6681" w:rsidRDefault="00A40AB7" w:rsidP="00550F3B">
      <w:pPr>
        <w:spacing w:after="0" w:line="276" w:lineRule="auto"/>
        <w:jc w:val="both"/>
        <w:rPr>
          <w:rFonts w:ascii="Century Gothic" w:hAnsi="Century Gothic"/>
          <w:sz w:val="20"/>
          <w:szCs w:val="20"/>
          <w:lang w:eastAsia="pl-PL"/>
        </w:rPr>
      </w:pPr>
    </w:p>
    <w:p w14:paraId="58042FB4" w14:textId="193D93BB" w:rsidR="00A40AB7" w:rsidRPr="001E6681" w:rsidRDefault="00A40AB7" w:rsidP="00550F3B">
      <w:pPr>
        <w:spacing w:after="0" w:line="276" w:lineRule="auto"/>
        <w:ind w:firstLine="708"/>
        <w:jc w:val="both"/>
        <w:rPr>
          <w:rFonts w:ascii="Century Gothic" w:hAnsi="Century Gothic" w:cs="Calibri"/>
          <w:b/>
          <w:sz w:val="20"/>
          <w:szCs w:val="20"/>
        </w:rPr>
      </w:pPr>
      <w:r w:rsidRPr="001E6681">
        <w:rPr>
          <w:rFonts w:ascii="Century Gothic" w:hAnsi="Century Gothic"/>
          <w:sz w:val="20"/>
          <w:szCs w:val="20"/>
          <w:lang w:eastAsia="pl-PL"/>
        </w:rPr>
        <w:t>Na podstawie art. 71</w:t>
      </w:r>
      <w:r w:rsidR="00E87593" w:rsidRPr="001E6681">
        <w:rPr>
          <w:rFonts w:ascii="Century Gothic" w:hAnsi="Century Gothic"/>
          <w:sz w:val="20"/>
          <w:szCs w:val="20"/>
          <w:lang w:eastAsia="pl-PL"/>
        </w:rPr>
        <w:t xml:space="preserve"> ust. 2 pkt 2</w:t>
      </w:r>
      <w:r w:rsidRPr="001E6681">
        <w:rPr>
          <w:rFonts w:ascii="Century Gothic" w:hAnsi="Century Gothic"/>
          <w:sz w:val="20"/>
          <w:szCs w:val="20"/>
          <w:lang w:eastAsia="pl-PL"/>
        </w:rPr>
        <w:t>, art. 75 ust. 1 pkt. 4 i art. 82</w:t>
      </w:r>
      <w:r w:rsidR="00E87593" w:rsidRPr="001E6681">
        <w:rPr>
          <w:rFonts w:ascii="Century Gothic" w:hAnsi="Century Gothic"/>
          <w:sz w:val="20"/>
          <w:szCs w:val="20"/>
          <w:lang w:eastAsia="pl-PL"/>
        </w:rPr>
        <w:t>, art. 85 ust. 1 i ust. 2 pkt 1</w:t>
      </w:r>
      <w:r w:rsidRPr="001E6681">
        <w:rPr>
          <w:rFonts w:ascii="Century Gothic" w:hAnsi="Century Gothic"/>
          <w:sz w:val="20"/>
          <w:szCs w:val="20"/>
          <w:lang w:eastAsia="pl-PL"/>
        </w:rPr>
        <w:t xml:space="preserve"> ustawy z dnia 3 października </w:t>
      </w:r>
      <w:r w:rsidRPr="001E6681">
        <w:rPr>
          <w:rFonts w:ascii="Century Gothic" w:hAnsi="Century Gothic"/>
          <w:bCs/>
          <w:sz w:val="20"/>
          <w:szCs w:val="20"/>
          <w:lang w:eastAsia="pl-PL"/>
        </w:rPr>
        <w:t xml:space="preserve">2008 roku </w:t>
      </w:r>
      <w:r w:rsidRPr="001E6681">
        <w:rPr>
          <w:rFonts w:ascii="Century Gothic" w:hAnsi="Century Gothic"/>
          <w:bCs/>
          <w:i/>
          <w:sz w:val="20"/>
          <w:szCs w:val="20"/>
          <w:lang w:eastAsia="pl-PL"/>
        </w:rPr>
        <w:t>o udostępnianiu informacji o środowisku i jego ochronie, udziale społeczeństwa w ochronie środowiska oraz o ocenach oddziaływania na środowisko</w:t>
      </w:r>
      <w:r w:rsidRPr="001E6681">
        <w:rPr>
          <w:rFonts w:ascii="Century Gothic" w:hAnsi="Century Gothic"/>
          <w:bCs/>
          <w:sz w:val="20"/>
          <w:szCs w:val="20"/>
          <w:lang w:eastAsia="pl-PL"/>
        </w:rPr>
        <w:t xml:space="preserve"> </w:t>
      </w:r>
      <w:r w:rsidRPr="001E6681">
        <w:rPr>
          <w:rFonts w:ascii="Century Gothic" w:hAnsi="Century Gothic"/>
          <w:sz w:val="20"/>
          <w:szCs w:val="20"/>
          <w:lang w:eastAsia="pl-PL"/>
        </w:rPr>
        <w:t>/Dz. U. z 20</w:t>
      </w:r>
      <w:r w:rsidR="00153ABD">
        <w:rPr>
          <w:rFonts w:ascii="Century Gothic" w:hAnsi="Century Gothic"/>
          <w:sz w:val="20"/>
          <w:szCs w:val="20"/>
          <w:lang w:eastAsia="pl-PL"/>
        </w:rPr>
        <w:t>2</w:t>
      </w:r>
      <w:r w:rsidR="0036744D">
        <w:rPr>
          <w:rFonts w:ascii="Century Gothic" w:hAnsi="Century Gothic"/>
          <w:sz w:val="20"/>
          <w:szCs w:val="20"/>
          <w:lang w:eastAsia="pl-PL"/>
        </w:rPr>
        <w:t>3</w:t>
      </w:r>
      <w:r w:rsidR="00A81166" w:rsidRPr="001E6681">
        <w:rPr>
          <w:rFonts w:ascii="Century Gothic" w:hAnsi="Century Gothic"/>
          <w:sz w:val="20"/>
          <w:szCs w:val="20"/>
          <w:lang w:eastAsia="pl-PL"/>
        </w:rPr>
        <w:t xml:space="preserve"> </w:t>
      </w:r>
      <w:r w:rsidRPr="001E6681">
        <w:rPr>
          <w:rFonts w:ascii="Century Gothic" w:hAnsi="Century Gothic"/>
          <w:sz w:val="20"/>
          <w:szCs w:val="20"/>
          <w:lang w:eastAsia="pl-PL"/>
        </w:rPr>
        <w:t xml:space="preserve">r., poz. </w:t>
      </w:r>
      <w:r w:rsidR="00153ABD">
        <w:rPr>
          <w:rFonts w:ascii="Century Gothic" w:hAnsi="Century Gothic"/>
          <w:sz w:val="20"/>
          <w:szCs w:val="20"/>
          <w:lang w:eastAsia="pl-PL"/>
        </w:rPr>
        <w:t>10</w:t>
      </w:r>
      <w:r w:rsidR="0036744D">
        <w:rPr>
          <w:rFonts w:ascii="Century Gothic" w:hAnsi="Century Gothic"/>
          <w:sz w:val="20"/>
          <w:szCs w:val="20"/>
          <w:lang w:eastAsia="pl-PL"/>
        </w:rPr>
        <w:t>94</w:t>
      </w:r>
      <w:r w:rsidRPr="001E6681">
        <w:rPr>
          <w:rFonts w:ascii="Century Gothic" w:hAnsi="Century Gothic"/>
          <w:sz w:val="20"/>
          <w:szCs w:val="20"/>
          <w:lang w:eastAsia="pl-PL"/>
        </w:rPr>
        <w:t xml:space="preserve">/ oraz art. 104 </w:t>
      </w:r>
      <w:r w:rsidRPr="001E6681">
        <w:rPr>
          <w:rFonts w:ascii="Century Gothic" w:hAnsi="Century Gothic"/>
          <w:color w:val="000000"/>
          <w:sz w:val="20"/>
          <w:szCs w:val="20"/>
          <w:lang w:eastAsia="pl-PL"/>
        </w:rPr>
        <w:t>ustawy z dnia 14 czerwca 1960</w:t>
      </w:r>
      <w:r w:rsidR="00A81166" w:rsidRPr="001E6681">
        <w:rPr>
          <w:rFonts w:ascii="Century Gothic" w:hAnsi="Century Gothic"/>
          <w:color w:val="000000"/>
          <w:sz w:val="20"/>
          <w:szCs w:val="20"/>
          <w:lang w:eastAsia="pl-PL"/>
        </w:rPr>
        <w:t xml:space="preserve"> </w:t>
      </w:r>
      <w:r w:rsidRPr="001E6681">
        <w:rPr>
          <w:rFonts w:ascii="Century Gothic" w:hAnsi="Century Gothic"/>
          <w:color w:val="000000"/>
          <w:sz w:val="20"/>
          <w:szCs w:val="20"/>
          <w:lang w:eastAsia="pl-PL"/>
        </w:rPr>
        <w:t xml:space="preserve">r. </w:t>
      </w:r>
      <w:r w:rsidRPr="001E6681">
        <w:rPr>
          <w:rFonts w:ascii="Century Gothic" w:hAnsi="Century Gothic"/>
          <w:i/>
          <w:color w:val="000000"/>
          <w:sz w:val="20"/>
          <w:szCs w:val="20"/>
          <w:lang w:eastAsia="pl-PL"/>
        </w:rPr>
        <w:t>kodeks postępowania administracyjnego</w:t>
      </w:r>
      <w:r w:rsidR="006341F8" w:rsidRPr="001E6681">
        <w:rPr>
          <w:rFonts w:ascii="Century Gothic" w:hAnsi="Century Gothic"/>
          <w:i/>
          <w:color w:val="000000"/>
          <w:sz w:val="20"/>
          <w:szCs w:val="20"/>
          <w:lang w:eastAsia="pl-PL"/>
        </w:rPr>
        <w:t xml:space="preserve"> </w:t>
      </w:r>
      <w:r w:rsidRPr="001E6681">
        <w:rPr>
          <w:rFonts w:ascii="Century Gothic" w:hAnsi="Century Gothic"/>
          <w:i/>
          <w:color w:val="000000"/>
          <w:sz w:val="20"/>
          <w:szCs w:val="20"/>
          <w:lang w:eastAsia="pl-PL"/>
        </w:rPr>
        <w:t xml:space="preserve"> </w:t>
      </w:r>
      <w:r w:rsidRPr="001E6681">
        <w:rPr>
          <w:rFonts w:ascii="Century Gothic" w:hAnsi="Century Gothic"/>
          <w:color w:val="000000"/>
          <w:sz w:val="20"/>
          <w:szCs w:val="20"/>
          <w:lang w:eastAsia="pl-PL"/>
        </w:rPr>
        <w:t>/Dz. U. 20</w:t>
      </w:r>
      <w:r w:rsidR="00153ABD">
        <w:rPr>
          <w:rFonts w:ascii="Century Gothic" w:hAnsi="Century Gothic"/>
          <w:color w:val="000000"/>
          <w:sz w:val="20"/>
          <w:szCs w:val="20"/>
          <w:lang w:eastAsia="pl-PL"/>
        </w:rPr>
        <w:t>2</w:t>
      </w:r>
      <w:r w:rsidR="0036744D">
        <w:rPr>
          <w:rFonts w:ascii="Century Gothic" w:hAnsi="Century Gothic"/>
          <w:color w:val="000000"/>
          <w:sz w:val="20"/>
          <w:szCs w:val="20"/>
          <w:lang w:eastAsia="pl-PL"/>
        </w:rPr>
        <w:t>3</w:t>
      </w:r>
      <w:r w:rsidR="006516CD" w:rsidRPr="001E6681">
        <w:rPr>
          <w:rFonts w:ascii="Century Gothic" w:hAnsi="Century Gothic"/>
          <w:color w:val="000000"/>
          <w:sz w:val="20"/>
          <w:szCs w:val="20"/>
          <w:lang w:eastAsia="pl-PL"/>
        </w:rPr>
        <w:t xml:space="preserve"> </w:t>
      </w:r>
      <w:r w:rsidRPr="001E6681">
        <w:rPr>
          <w:rFonts w:ascii="Century Gothic" w:hAnsi="Century Gothic"/>
          <w:color w:val="000000"/>
          <w:sz w:val="20"/>
          <w:szCs w:val="20"/>
          <w:lang w:eastAsia="pl-PL"/>
        </w:rPr>
        <w:t xml:space="preserve">r., poz. </w:t>
      </w:r>
      <w:r w:rsidR="0036744D">
        <w:rPr>
          <w:rFonts w:ascii="Century Gothic" w:hAnsi="Century Gothic"/>
          <w:color w:val="000000"/>
          <w:sz w:val="20"/>
          <w:szCs w:val="20"/>
          <w:lang w:eastAsia="pl-PL"/>
        </w:rPr>
        <w:t>775</w:t>
      </w:r>
      <w:r w:rsidRPr="001E6681">
        <w:rPr>
          <w:rFonts w:ascii="Century Gothic" w:hAnsi="Century Gothic"/>
          <w:color w:val="000000"/>
          <w:sz w:val="20"/>
          <w:szCs w:val="20"/>
          <w:lang w:eastAsia="pl-PL"/>
        </w:rPr>
        <w:t xml:space="preserve"> ze zm./, </w:t>
      </w:r>
      <w:r w:rsidRPr="001E6681">
        <w:rPr>
          <w:rFonts w:ascii="Century Gothic" w:hAnsi="Century Gothic"/>
          <w:sz w:val="20"/>
          <w:szCs w:val="20"/>
          <w:lang w:eastAsia="pl-PL"/>
        </w:rPr>
        <w:t xml:space="preserve">po rozpatrzeniu wniosku </w:t>
      </w:r>
      <w:r w:rsidR="00153ABD" w:rsidRPr="00E84A03">
        <w:rPr>
          <w:rFonts w:ascii="Century Gothic" w:hAnsi="Century Gothic"/>
          <w:b/>
          <w:sz w:val="20"/>
          <w:szCs w:val="20"/>
        </w:rPr>
        <w:t>PVE 1</w:t>
      </w:r>
      <w:r w:rsidR="00153ABD">
        <w:rPr>
          <w:rFonts w:ascii="Century Gothic" w:hAnsi="Century Gothic"/>
          <w:b/>
          <w:sz w:val="20"/>
          <w:szCs w:val="20"/>
        </w:rPr>
        <w:t>28</w:t>
      </w:r>
      <w:r w:rsidR="00153ABD" w:rsidRPr="00E84A03">
        <w:rPr>
          <w:rFonts w:ascii="Century Gothic" w:hAnsi="Century Gothic"/>
          <w:b/>
          <w:sz w:val="20"/>
          <w:szCs w:val="20"/>
        </w:rPr>
        <w:t xml:space="preserve"> Sp. z o.o., ul. J.J. Śniadeckich 21, 85-011 Bydgoszcz (adres do korespondencji ul. </w:t>
      </w:r>
      <w:r w:rsidR="00153ABD">
        <w:rPr>
          <w:rFonts w:ascii="Century Gothic" w:hAnsi="Century Gothic"/>
          <w:b/>
          <w:sz w:val="20"/>
          <w:szCs w:val="20"/>
        </w:rPr>
        <w:t>Lisi Ogon, Bydgoska</w:t>
      </w:r>
      <w:r w:rsidR="00153ABD" w:rsidRPr="00E84A03">
        <w:rPr>
          <w:rFonts w:ascii="Century Gothic" w:hAnsi="Century Gothic"/>
          <w:b/>
          <w:sz w:val="20"/>
          <w:szCs w:val="20"/>
        </w:rPr>
        <w:t xml:space="preserve"> </w:t>
      </w:r>
      <w:r w:rsidR="00153ABD">
        <w:rPr>
          <w:rFonts w:ascii="Century Gothic" w:hAnsi="Century Gothic"/>
          <w:b/>
          <w:sz w:val="20"/>
          <w:szCs w:val="20"/>
        </w:rPr>
        <w:t>20</w:t>
      </w:r>
      <w:r w:rsidR="00153ABD" w:rsidRPr="00E84A03">
        <w:rPr>
          <w:rFonts w:ascii="Century Gothic" w:hAnsi="Century Gothic"/>
          <w:b/>
          <w:sz w:val="20"/>
          <w:szCs w:val="20"/>
        </w:rPr>
        <w:t>, 86-065 Łochowo)</w:t>
      </w:r>
      <w:r w:rsidR="00153ABD">
        <w:rPr>
          <w:rFonts w:ascii="Century Gothic" w:hAnsi="Century Gothic"/>
          <w:b/>
          <w:sz w:val="20"/>
          <w:szCs w:val="20"/>
        </w:rPr>
        <w:t xml:space="preserve"> </w:t>
      </w:r>
      <w:r w:rsidRPr="001E6681">
        <w:rPr>
          <w:rFonts w:ascii="Century Gothic" w:hAnsi="Century Gothic"/>
          <w:sz w:val="20"/>
          <w:szCs w:val="20"/>
          <w:lang w:eastAsia="pl-PL"/>
        </w:rPr>
        <w:t>w sprawie wydania decyzji o środowiskowych uwarunkowaniach dla przedsięwzięcia polegającego</w:t>
      </w:r>
      <w:r w:rsidRPr="001E6681">
        <w:rPr>
          <w:rFonts w:ascii="Century Gothic" w:hAnsi="Century Gothic"/>
          <w:b/>
          <w:bCs/>
          <w:sz w:val="20"/>
          <w:szCs w:val="20"/>
          <w:lang w:eastAsia="pl-PL"/>
        </w:rPr>
        <w:t xml:space="preserve"> </w:t>
      </w:r>
      <w:r w:rsidRPr="001E6681">
        <w:rPr>
          <w:rFonts w:ascii="Century Gothic" w:hAnsi="Century Gothic"/>
          <w:bCs/>
          <w:sz w:val="20"/>
          <w:szCs w:val="20"/>
        </w:rPr>
        <w:t>na</w:t>
      </w:r>
      <w:r w:rsidR="006516CD" w:rsidRPr="001E6681">
        <w:rPr>
          <w:rFonts w:ascii="Century Gothic" w:hAnsi="Century Gothic"/>
          <w:b/>
          <w:bCs/>
          <w:sz w:val="20"/>
          <w:szCs w:val="20"/>
        </w:rPr>
        <w:t xml:space="preserve"> </w:t>
      </w:r>
      <w:r w:rsidR="00153ABD" w:rsidRPr="00CF1FCB">
        <w:rPr>
          <w:rFonts w:ascii="Century Gothic" w:hAnsi="Century Gothic"/>
          <w:b/>
          <w:sz w:val="20"/>
          <w:szCs w:val="20"/>
        </w:rPr>
        <w:t xml:space="preserve">budowie </w:t>
      </w:r>
      <w:r w:rsidR="00153ABD">
        <w:rPr>
          <w:rFonts w:ascii="Century Gothic" w:hAnsi="Century Gothic"/>
          <w:b/>
          <w:sz w:val="20"/>
          <w:szCs w:val="20"/>
        </w:rPr>
        <w:t>farm fotowoltaicznych</w:t>
      </w:r>
      <w:r w:rsidR="00153ABD" w:rsidRPr="00CF1FCB">
        <w:rPr>
          <w:rFonts w:ascii="Century Gothic" w:hAnsi="Century Gothic"/>
          <w:b/>
          <w:sz w:val="20"/>
          <w:szCs w:val="20"/>
        </w:rPr>
        <w:t xml:space="preserve"> o mocy do </w:t>
      </w:r>
      <w:r w:rsidR="00153ABD">
        <w:rPr>
          <w:rFonts w:ascii="Century Gothic" w:hAnsi="Century Gothic"/>
          <w:b/>
          <w:sz w:val="20"/>
          <w:szCs w:val="20"/>
        </w:rPr>
        <w:t>6</w:t>
      </w:r>
      <w:r w:rsidR="00153ABD" w:rsidRPr="00CF1FCB">
        <w:rPr>
          <w:rFonts w:ascii="Century Gothic" w:hAnsi="Century Gothic"/>
          <w:b/>
          <w:sz w:val="20"/>
          <w:szCs w:val="20"/>
        </w:rPr>
        <w:t xml:space="preserve"> MW</w:t>
      </w:r>
      <w:r w:rsidR="00153ABD">
        <w:rPr>
          <w:rFonts w:ascii="Century Gothic" w:hAnsi="Century Gothic"/>
          <w:b/>
          <w:sz w:val="20"/>
          <w:szCs w:val="20"/>
        </w:rPr>
        <w:t xml:space="preserve"> </w:t>
      </w:r>
      <w:r w:rsidR="00153ABD" w:rsidRPr="00CF1FCB">
        <w:rPr>
          <w:rFonts w:ascii="Century Gothic" w:hAnsi="Century Gothic"/>
          <w:b/>
          <w:sz w:val="20"/>
          <w:szCs w:val="20"/>
        </w:rPr>
        <w:t>wraz z</w:t>
      </w:r>
      <w:r w:rsidR="00153ABD">
        <w:rPr>
          <w:rFonts w:ascii="Century Gothic" w:hAnsi="Century Gothic"/>
          <w:b/>
          <w:sz w:val="20"/>
          <w:szCs w:val="20"/>
        </w:rPr>
        <w:t xml:space="preserve"> niezbędną</w:t>
      </w:r>
      <w:r w:rsidR="00153ABD" w:rsidRPr="00CF1FCB">
        <w:rPr>
          <w:rFonts w:ascii="Century Gothic" w:hAnsi="Century Gothic"/>
          <w:b/>
          <w:sz w:val="20"/>
          <w:szCs w:val="20"/>
        </w:rPr>
        <w:t xml:space="preserve"> infrastrukturą t</w:t>
      </w:r>
      <w:r w:rsidR="00153ABD">
        <w:rPr>
          <w:rFonts w:ascii="Century Gothic" w:hAnsi="Century Gothic"/>
          <w:b/>
          <w:sz w:val="20"/>
          <w:szCs w:val="20"/>
        </w:rPr>
        <w:t>echniczną</w:t>
      </w:r>
      <w:r w:rsidR="00153ABD" w:rsidRPr="00CF1FCB">
        <w:rPr>
          <w:rFonts w:ascii="Century Gothic" w:hAnsi="Century Gothic"/>
          <w:b/>
          <w:sz w:val="20"/>
          <w:szCs w:val="20"/>
        </w:rPr>
        <w:t xml:space="preserve"> w miejscowości </w:t>
      </w:r>
      <w:r w:rsidR="00153ABD">
        <w:rPr>
          <w:rFonts w:ascii="Century Gothic" w:hAnsi="Century Gothic"/>
          <w:b/>
          <w:sz w:val="20"/>
          <w:szCs w:val="20"/>
        </w:rPr>
        <w:t>Wola Skorzęcka, Gmina Gniezno, działka</w:t>
      </w:r>
      <w:r w:rsidR="00153ABD" w:rsidRPr="00CF1FCB">
        <w:rPr>
          <w:rFonts w:ascii="Century Gothic" w:hAnsi="Century Gothic"/>
          <w:b/>
          <w:sz w:val="20"/>
          <w:szCs w:val="20"/>
        </w:rPr>
        <w:t xml:space="preserve"> nr</w:t>
      </w:r>
      <w:r w:rsidR="00153ABD">
        <w:rPr>
          <w:rFonts w:ascii="Century Gothic" w:hAnsi="Century Gothic"/>
          <w:b/>
          <w:sz w:val="20"/>
          <w:szCs w:val="20"/>
        </w:rPr>
        <w:t xml:space="preserve"> 27/2</w:t>
      </w:r>
      <w:r w:rsidR="00412DD0" w:rsidRPr="001E6681">
        <w:rPr>
          <w:rFonts w:ascii="Century Gothic" w:hAnsi="Century Gothic" w:cs="Calibri"/>
          <w:b/>
          <w:sz w:val="20"/>
          <w:szCs w:val="20"/>
        </w:rPr>
        <w:t>,</w:t>
      </w:r>
    </w:p>
    <w:p w14:paraId="48AED1D6" w14:textId="77777777" w:rsidR="00412DD0" w:rsidRPr="00CA0F31" w:rsidRDefault="00412DD0" w:rsidP="00550F3B">
      <w:pPr>
        <w:spacing w:after="0" w:line="276" w:lineRule="auto"/>
        <w:jc w:val="both"/>
        <w:rPr>
          <w:rFonts w:ascii="Century Gothic" w:hAnsi="Century Gothic"/>
          <w:b/>
          <w:sz w:val="20"/>
          <w:szCs w:val="20"/>
          <w:lang w:eastAsia="pl-PL"/>
        </w:rPr>
      </w:pPr>
    </w:p>
    <w:p w14:paraId="33A6EA34" w14:textId="2005A169" w:rsidR="00A40AB7" w:rsidRPr="00CA0F31" w:rsidRDefault="00C179D3" w:rsidP="00550F3B">
      <w:pPr>
        <w:spacing w:after="0" w:line="276" w:lineRule="auto"/>
        <w:jc w:val="center"/>
        <w:rPr>
          <w:rFonts w:ascii="Century Gothic" w:hAnsi="Century Gothic"/>
          <w:b/>
          <w:sz w:val="20"/>
          <w:szCs w:val="20"/>
          <w:lang w:eastAsia="pl-PL"/>
        </w:rPr>
      </w:pPr>
      <w:r w:rsidRPr="00CA0F31">
        <w:rPr>
          <w:rFonts w:ascii="Century Gothic" w:hAnsi="Century Gothic"/>
          <w:b/>
          <w:sz w:val="20"/>
          <w:szCs w:val="20"/>
          <w:lang w:eastAsia="pl-PL"/>
        </w:rPr>
        <w:t>orzekam</w:t>
      </w:r>
    </w:p>
    <w:p w14:paraId="25739041" w14:textId="77777777" w:rsidR="00A40AB7" w:rsidRPr="00CA0F31" w:rsidRDefault="00A40AB7" w:rsidP="00550F3B">
      <w:pPr>
        <w:spacing w:after="0" w:line="276" w:lineRule="auto"/>
        <w:jc w:val="center"/>
        <w:rPr>
          <w:rFonts w:ascii="Century Gothic" w:hAnsi="Century Gothic"/>
          <w:b/>
          <w:sz w:val="20"/>
          <w:szCs w:val="20"/>
          <w:lang w:eastAsia="pl-PL"/>
        </w:rPr>
      </w:pPr>
    </w:p>
    <w:p w14:paraId="48249AD9" w14:textId="77777777" w:rsidR="00C179D3" w:rsidRPr="00CA0F31" w:rsidRDefault="00C179D3" w:rsidP="00550F3B">
      <w:pPr>
        <w:pStyle w:val="Akapitzlist"/>
        <w:numPr>
          <w:ilvl w:val="0"/>
          <w:numId w:val="16"/>
        </w:numPr>
        <w:spacing w:after="0" w:line="276" w:lineRule="auto"/>
        <w:jc w:val="both"/>
        <w:rPr>
          <w:rFonts w:ascii="Century Gothic" w:hAnsi="Century Gothic"/>
          <w:b/>
          <w:bCs/>
          <w:iCs/>
          <w:sz w:val="20"/>
          <w:szCs w:val="20"/>
          <w:lang w:eastAsia="pl-PL"/>
        </w:rPr>
      </w:pPr>
      <w:r w:rsidRPr="00CA0F31">
        <w:rPr>
          <w:rFonts w:ascii="Century Gothic" w:hAnsi="Century Gothic"/>
          <w:b/>
          <w:bCs/>
          <w:iCs/>
          <w:sz w:val="20"/>
          <w:szCs w:val="20"/>
          <w:lang w:eastAsia="pl-PL"/>
        </w:rPr>
        <w:t xml:space="preserve">określić </w:t>
      </w:r>
      <w:r w:rsidR="00A40AB7" w:rsidRPr="00CA0F31">
        <w:rPr>
          <w:rFonts w:ascii="Century Gothic" w:hAnsi="Century Gothic"/>
          <w:b/>
          <w:bCs/>
          <w:iCs/>
          <w:sz w:val="20"/>
          <w:szCs w:val="20"/>
          <w:lang w:eastAsia="pl-PL"/>
        </w:rPr>
        <w:t xml:space="preserve"> środowiskowe uwarunkowania zgody na realizację opisanego wyżej przedsięwzięcia:</w:t>
      </w:r>
    </w:p>
    <w:p w14:paraId="4CC7888E" w14:textId="77777777" w:rsidR="000533F7" w:rsidRPr="000533F7" w:rsidRDefault="00A40AB7" w:rsidP="00550F3B">
      <w:pPr>
        <w:pStyle w:val="Akapitzlist"/>
        <w:numPr>
          <w:ilvl w:val="0"/>
          <w:numId w:val="5"/>
        </w:numPr>
        <w:spacing w:after="0" w:line="276" w:lineRule="auto"/>
        <w:jc w:val="both"/>
        <w:rPr>
          <w:rFonts w:ascii="Century Gothic" w:hAnsi="Century Gothic"/>
          <w:i/>
          <w:sz w:val="20"/>
          <w:szCs w:val="20"/>
        </w:rPr>
      </w:pPr>
      <w:r w:rsidRPr="00AA7153">
        <w:rPr>
          <w:rFonts w:ascii="Century Gothic" w:hAnsi="Century Gothic"/>
          <w:b/>
          <w:i/>
          <w:iCs/>
          <w:sz w:val="20"/>
          <w:szCs w:val="20"/>
          <w:lang w:eastAsia="pl-PL"/>
        </w:rPr>
        <w:t>Rodzaj i miejsce realizacji przedsięwzięcia</w:t>
      </w:r>
      <w:r w:rsidR="00C179D3" w:rsidRPr="00AA7153">
        <w:rPr>
          <w:rFonts w:ascii="Century Gothic" w:hAnsi="Century Gothic"/>
          <w:b/>
          <w:i/>
          <w:iCs/>
          <w:sz w:val="20"/>
          <w:szCs w:val="20"/>
          <w:lang w:eastAsia="pl-PL"/>
        </w:rPr>
        <w:t xml:space="preserve"> </w:t>
      </w:r>
    </w:p>
    <w:p w14:paraId="343847AB" w14:textId="191EC711" w:rsidR="00A40AB7" w:rsidRPr="00AA7153" w:rsidRDefault="00AA7153" w:rsidP="000533F7">
      <w:pPr>
        <w:pStyle w:val="Akapitzlist"/>
        <w:spacing w:after="0" w:line="276" w:lineRule="auto"/>
        <w:jc w:val="both"/>
        <w:rPr>
          <w:rFonts w:ascii="Century Gothic" w:hAnsi="Century Gothic"/>
          <w:i/>
          <w:sz w:val="20"/>
          <w:szCs w:val="20"/>
        </w:rPr>
      </w:pPr>
      <w:r>
        <w:rPr>
          <w:rFonts w:ascii="Century Gothic" w:hAnsi="Century Gothic"/>
          <w:i/>
          <w:sz w:val="20"/>
          <w:szCs w:val="20"/>
        </w:rPr>
        <w:lastRenderedPageBreak/>
        <w:t>B</w:t>
      </w:r>
      <w:r w:rsidRPr="00AA7153">
        <w:rPr>
          <w:rFonts w:ascii="Century Gothic" w:hAnsi="Century Gothic"/>
          <w:i/>
          <w:sz w:val="20"/>
          <w:szCs w:val="20"/>
        </w:rPr>
        <w:t>udow</w:t>
      </w:r>
      <w:r>
        <w:rPr>
          <w:rFonts w:ascii="Century Gothic" w:hAnsi="Century Gothic"/>
          <w:i/>
          <w:sz w:val="20"/>
          <w:szCs w:val="20"/>
        </w:rPr>
        <w:t>a</w:t>
      </w:r>
      <w:r w:rsidRPr="00AA7153">
        <w:rPr>
          <w:rFonts w:ascii="Century Gothic" w:hAnsi="Century Gothic"/>
          <w:i/>
          <w:sz w:val="20"/>
          <w:szCs w:val="20"/>
        </w:rPr>
        <w:t xml:space="preserve"> farm fotowoltaicznych o mocy do 6 MW wraz z niezbędną infrastrukturą techniczną</w:t>
      </w:r>
      <w:r>
        <w:rPr>
          <w:rFonts w:ascii="Century Gothic" w:hAnsi="Century Gothic"/>
          <w:i/>
          <w:sz w:val="20"/>
          <w:szCs w:val="20"/>
        </w:rPr>
        <w:t>. P</w:t>
      </w:r>
      <w:r w:rsidR="00A40AB7" w:rsidRPr="00AA7153">
        <w:rPr>
          <w:rFonts w:ascii="Century Gothic" w:hAnsi="Century Gothic"/>
          <w:sz w:val="20"/>
          <w:szCs w:val="20"/>
          <w:lang w:eastAsia="pl-PL"/>
        </w:rPr>
        <w:t xml:space="preserve">rzedsięwzięcie realizowane będzie </w:t>
      </w:r>
      <w:r w:rsidR="00A40AB7" w:rsidRPr="00AA7153">
        <w:rPr>
          <w:rFonts w:ascii="Century Gothic" w:hAnsi="Century Gothic"/>
          <w:bCs/>
          <w:sz w:val="20"/>
          <w:szCs w:val="20"/>
        </w:rPr>
        <w:t>w miejscowo</w:t>
      </w:r>
      <w:r w:rsidR="009C7AAA" w:rsidRPr="00AA7153">
        <w:rPr>
          <w:rFonts w:ascii="Century Gothic" w:hAnsi="Century Gothic"/>
          <w:bCs/>
          <w:sz w:val="20"/>
          <w:szCs w:val="20"/>
        </w:rPr>
        <w:t xml:space="preserve">ści </w:t>
      </w:r>
      <w:r>
        <w:rPr>
          <w:rFonts w:ascii="Century Gothic" w:hAnsi="Century Gothic"/>
          <w:bCs/>
          <w:sz w:val="20"/>
          <w:szCs w:val="20"/>
        </w:rPr>
        <w:t>Wola Skorzęcka</w:t>
      </w:r>
      <w:r w:rsidR="009C7AAA" w:rsidRPr="00AA7153">
        <w:rPr>
          <w:rFonts w:ascii="Century Gothic" w:hAnsi="Century Gothic"/>
          <w:bCs/>
          <w:sz w:val="20"/>
          <w:szCs w:val="20"/>
        </w:rPr>
        <w:t>, Gmina Gniezno, działk</w:t>
      </w:r>
      <w:r>
        <w:rPr>
          <w:rFonts w:ascii="Century Gothic" w:hAnsi="Century Gothic"/>
          <w:bCs/>
          <w:sz w:val="20"/>
          <w:szCs w:val="20"/>
        </w:rPr>
        <w:t>a</w:t>
      </w:r>
      <w:r w:rsidR="009C7AAA" w:rsidRPr="00AA7153">
        <w:rPr>
          <w:rFonts w:ascii="Century Gothic" w:hAnsi="Century Gothic"/>
          <w:bCs/>
          <w:sz w:val="20"/>
          <w:szCs w:val="20"/>
        </w:rPr>
        <w:t xml:space="preserve"> nr </w:t>
      </w:r>
      <w:r>
        <w:rPr>
          <w:rFonts w:ascii="Century Gothic" w:hAnsi="Century Gothic"/>
          <w:bCs/>
          <w:sz w:val="20"/>
          <w:szCs w:val="20"/>
        </w:rPr>
        <w:t>27/2</w:t>
      </w:r>
      <w:r w:rsidR="009C7AAA" w:rsidRPr="00AA7153">
        <w:rPr>
          <w:rFonts w:ascii="Century Gothic" w:hAnsi="Century Gothic"/>
          <w:bCs/>
          <w:sz w:val="20"/>
          <w:szCs w:val="20"/>
        </w:rPr>
        <w:t>.</w:t>
      </w:r>
    </w:p>
    <w:p w14:paraId="32E1B706" w14:textId="77777777" w:rsidR="0009305F" w:rsidRPr="0009305F" w:rsidRDefault="0009305F" w:rsidP="00550F3B">
      <w:pPr>
        <w:pStyle w:val="Akapitzlist"/>
        <w:spacing w:after="0" w:line="276" w:lineRule="auto"/>
        <w:ind w:left="426"/>
        <w:jc w:val="both"/>
        <w:rPr>
          <w:rFonts w:ascii="Century Gothic" w:hAnsi="Century Gothic"/>
          <w:bCs/>
          <w:sz w:val="20"/>
          <w:szCs w:val="20"/>
          <w:lang w:eastAsia="pl-PL"/>
        </w:rPr>
      </w:pPr>
    </w:p>
    <w:p w14:paraId="3D8CE5BA" w14:textId="77777777" w:rsidR="00392F12" w:rsidRPr="00392F12" w:rsidRDefault="00392F12" w:rsidP="007F5CB2">
      <w:pPr>
        <w:pStyle w:val="Akapitzlist"/>
        <w:numPr>
          <w:ilvl w:val="0"/>
          <w:numId w:val="5"/>
        </w:numPr>
        <w:spacing w:after="0" w:line="276" w:lineRule="auto"/>
        <w:jc w:val="both"/>
        <w:rPr>
          <w:rFonts w:ascii="Century Gothic" w:hAnsi="Century Gothic"/>
          <w:sz w:val="20"/>
          <w:szCs w:val="20"/>
          <w:lang w:eastAsia="pl-PL"/>
        </w:rPr>
      </w:pPr>
      <w:r>
        <w:rPr>
          <w:rFonts w:ascii="Century Gothic" w:hAnsi="Century Gothic"/>
          <w:b/>
          <w:bCs/>
          <w:i/>
          <w:iCs/>
          <w:sz w:val="20"/>
          <w:szCs w:val="20"/>
          <w:lang w:eastAsia="pl-PL"/>
        </w:rPr>
        <w:t>W</w:t>
      </w:r>
      <w:r w:rsidRPr="00392F12">
        <w:rPr>
          <w:rFonts w:ascii="Century Gothic" w:hAnsi="Century Gothic"/>
          <w:b/>
          <w:bCs/>
          <w:i/>
          <w:iCs/>
          <w:sz w:val="20"/>
          <w:szCs w:val="20"/>
          <w:lang w:eastAsia="pl-PL"/>
        </w:rPr>
        <w:t xml:space="preserve">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t>
      </w:r>
    </w:p>
    <w:p w14:paraId="63002187" w14:textId="6155DABF" w:rsidR="00C179D3" w:rsidRPr="00392F12" w:rsidRDefault="00C179D3" w:rsidP="00392F12">
      <w:pPr>
        <w:pStyle w:val="Akapitzlist"/>
        <w:spacing w:after="0" w:line="276" w:lineRule="auto"/>
        <w:jc w:val="both"/>
        <w:rPr>
          <w:rFonts w:ascii="Century Gothic" w:hAnsi="Century Gothic"/>
          <w:sz w:val="20"/>
          <w:szCs w:val="20"/>
          <w:lang w:eastAsia="pl-PL"/>
        </w:rPr>
      </w:pPr>
      <w:r w:rsidRPr="00392F12">
        <w:rPr>
          <w:rFonts w:ascii="Century Gothic" w:hAnsi="Century Gothic"/>
          <w:sz w:val="20"/>
          <w:szCs w:val="20"/>
          <w:lang w:eastAsia="pl-PL"/>
        </w:rPr>
        <w:t xml:space="preserve">Przedsięwzięcie realizowane i eksploatowane będzie zgodnie z założeniami przyjętymi w raporcie oddziaływania na środowisko, a w szczególności </w:t>
      </w:r>
      <w:r w:rsidR="004B0868" w:rsidRPr="00392F12">
        <w:rPr>
          <w:rFonts w:ascii="Century Gothic" w:hAnsi="Century Gothic"/>
          <w:sz w:val="20"/>
          <w:szCs w:val="20"/>
          <w:lang w:eastAsia="pl-PL"/>
        </w:rPr>
        <w:t xml:space="preserve">zawartymi </w:t>
      </w:r>
      <w:r w:rsidR="00AA7153" w:rsidRPr="00392F12">
        <w:rPr>
          <w:rFonts w:ascii="Century Gothic" w:hAnsi="Century Gothic"/>
          <w:sz w:val="20"/>
          <w:szCs w:val="20"/>
          <w:lang w:eastAsia="pl-PL"/>
        </w:rPr>
        <w:br/>
      </w:r>
      <w:r w:rsidR="004B0868" w:rsidRPr="00392F12">
        <w:rPr>
          <w:rFonts w:ascii="Century Gothic" w:hAnsi="Century Gothic"/>
          <w:sz w:val="20"/>
          <w:szCs w:val="20"/>
          <w:lang w:eastAsia="pl-PL"/>
        </w:rPr>
        <w:t>w charakterystyce przedsięwzięcia stanowiącej załącznik do niniejszej decyzji</w:t>
      </w:r>
      <w:r w:rsidR="00392F12">
        <w:rPr>
          <w:rFonts w:ascii="Century Gothic" w:hAnsi="Century Gothic"/>
          <w:sz w:val="20"/>
          <w:szCs w:val="20"/>
          <w:lang w:eastAsia="pl-PL"/>
        </w:rPr>
        <w:t>,</w:t>
      </w:r>
      <w:r w:rsidR="004B0868" w:rsidRPr="00392F12">
        <w:rPr>
          <w:rFonts w:ascii="Century Gothic" w:hAnsi="Century Gothic"/>
          <w:sz w:val="20"/>
          <w:szCs w:val="20"/>
          <w:lang w:eastAsia="pl-PL"/>
        </w:rPr>
        <w:t xml:space="preserve"> przy jednoczesnym spełnieniu poniższych warunków:</w:t>
      </w:r>
    </w:p>
    <w:p w14:paraId="3383A057" w14:textId="77777777"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rPr>
        <w:t xml:space="preserve">Pod elektrownię fotowoltaiczną o łącznej mocy do 6 MW przeznaczyć do 4,72 ha powierzchni działki o nr </w:t>
      </w:r>
      <w:proofErr w:type="spellStart"/>
      <w:r w:rsidRPr="00550F3B">
        <w:rPr>
          <w:rFonts w:ascii="Century Gothic" w:hAnsi="Century Gothic" w:cs="Arial"/>
          <w:sz w:val="20"/>
          <w:szCs w:val="20"/>
        </w:rPr>
        <w:t>ewid</w:t>
      </w:r>
      <w:proofErr w:type="spellEnd"/>
      <w:r w:rsidRPr="00550F3B">
        <w:rPr>
          <w:rFonts w:ascii="Century Gothic" w:hAnsi="Century Gothic" w:cs="Arial"/>
          <w:sz w:val="20"/>
          <w:szCs w:val="20"/>
        </w:rPr>
        <w:t>. 27/2, obręb Wola Skorzęcka, gm. Gniezno.</w:t>
      </w:r>
    </w:p>
    <w:p w14:paraId="0C6F2239" w14:textId="1D11C258" w:rsidR="00550F3B" w:rsidRPr="00550F3B" w:rsidRDefault="00550F3B"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rPr>
        <w:t>Uciążliwość działalności nie może wykraczać poza granice działki i przekraczać warunków normowych.</w:t>
      </w:r>
    </w:p>
    <w:p w14:paraId="5B6A7B71" w14:textId="77777777"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W przypadku konieczności mycia paneli fotowoltaicznych wykorzystywać do tego celu czystą wodę bez użycia detergentów lub wodę z domieszką środków biodegradowalnych.</w:t>
      </w:r>
    </w:p>
    <w:p w14:paraId="1BA6049B" w14:textId="77777777"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Prace budowlane na etapie budowy prowadzić wyłącznie w porze dnia, tj. w godz. 6.00 – 22.00.</w:t>
      </w:r>
    </w:p>
    <w:p w14:paraId="12E088F7" w14:textId="4BF47CAD"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Na etapie funkcjonowania farm</w:t>
      </w:r>
      <w:r w:rsidR="00E56444">
        <w:rPr>
          <w:rFonts w:ascii="Century Gothic" w:hAnsi="Century Gothic" w:cs="Arial"/>
          <w:sz w:val="20"/>
          <w:szCs w:val="20"/>
          <w:shd w:val="clear" w:color="auto" w:fill="FFFFFF"/>
        </w:rPr>
        <w:t>y</w:t>
      </w:r>
      <w:r w:rsidRPr="00550F3B">
        <w:rPr>
          <w:rFonts w:ascii="Century Gothic" w:hAnsi="Century Gothic" w:cs="Arial"/>
          <w:sz w:val="20"/>
          <w:szCs w:val="20"/>
          <w:shd w:val="clear" w:color="auto" w:fill="FFFFFF"/>
        </w:rPr>
        <w:t xml:space="preserve"> fotowoltaic</w:t>
      </w:r>
      <w:r w:rsidR="00E56444">
        <w:rPr>
          <w:rFonts w:ascii="Century Gothic" w:hAnsi="Century Gothic" w:cs="Arial"/>
          <w:sz w:val="20"/>
          <w:szCs w:val="20"/>
          <w:shd w:val="clear" w:color="auto" w:fill="FFFFFF"/>
        </w:rPr>
        <w:t>znej</w:t>
      </w:r>
      <w:r w:rsidRPr="00550F3B">
        <w:rPr>
          <w:rFonts w:ascii="Century Gothic" w:hAnsi="Century Gothic" w:cs="Arial"/>
          <w:sz w:val="20"/>
          <w:szCs w:val="20"/>
          <w:shd w:val="clear" w:color="auto" w:fill="FFFFFF"/>
        </w:rPr>
        <w:t xml:space="preserve"> nie stosować nawozów sztucznych i chemicznych środków ochrony roślin.</w:t>
      </w:r>
    </w:p>
    <w:p w14:paraId="4EDAAB02" w14:textId="77777777"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Na etapie prowadzenia prac ziemnych codziennie przed rozpoczęciem prac kontrolować wykopy, a uwięzione w nich zwierzęta niezwłocznie przenosić w bezpieczne miejsce. Kontrolę przeprowadzić także bezpośrednio przed zasypaniem wykopów.</w:t>
      </w:r>
    </w:p>
    <w:p w14:paraId="5004DE94" w14:textId="77777777"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Do obsiewu powierzchni biologicznie czynnej farm fotowoltaicznych nie używać gatunków roślin obcego pochodzenia.</w:t>
      </w:r>
    </w:p>
    <w:p w14:paraId="53187658" w14:textId="7DB6F309" w:rsidR="00CA3FDA"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Na etapie eksploatacji przedsięwzięcia koszenie roślinności pokrywającej teren elektrowni prowadzić w okresie od 1 do 15 sierpnia i od 1 listopada do 15 lutego</w:t>
      </w:r>
    </w:p>
    <w:p w14:paraId="7145DB78" w14:textId="77777777" w:rsidR="00CA3FDA"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Nie stosować ciągłego oświetlenia terenu elektrowni i jej ogrodzeń w porze nocnej.</w:t>
      </w:r>
    </w:p>
    <w:p w14:paraId="716C5240" w14:textId="1453E35B" w:rsidR="00AA7153" w:rsidRPr="00550F3B" w:rsidRDefault="00AA7153" w:rsidP="00550F3B">
      <w:pPr>
        <w:pStyle w:val="Akapitzlist"/>
        <w:numPr>
          <w:ilvl w:val="0"/>
          <w:numId w:val="34"/>
        </w:numPr>
        <w:tabs>
          <w:tab w:val="clear" w:pos="0"/>
        </w:tabs>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Prace ziemne prowadzić poza sezonem lęgowym ptaków w okresie od 1 września do końca lutego.</w:t>
      </w:r>
    </w:p>
    <w:p w14:paraId="09A85705" w14:textId="77777777" w:rsidR="0009305F" w:rsidRPr="00CA3FDA" w:rsidRDefault="0009305F" w:rsidP="00550F3B">
      <w:pPr>
        <w:spacing w:after="0" w:line="276" w:lineRule="auto"/>
        <w:jc w:val="both"/>
        <w:rPr>
          <w:rFonts w:ascii="Century Gothic" w:hAnsi="Century Gothic"/>
          <w:sz w:val="20"/>
          <w:szCs w:val="20"/>
          <w:lang w:eastAsia="pl-PL"/>
        </w:rPr>
      </w:pPr>
    </w:p>
    <w:p w14:paraId="25406A1D" w14:textId="77777777" w:rsidR="0009305F" w:rsidRPr="0009305F" w:rsidRDefault="00A40AB7" w:rsidP="00550F3B">
      <w:pPr>
        <w:pStyle w:val="Akapitzlist"/>
        <w:numPr>
          <w:ilvl w:val="0"/>
          <w:numId w:val="5"/>
        </w:numPr>
        <w:spacing w:after="0" w:line="276" w:lineRule="auto"/>
        <w:jc w:val="both"/>
        <w:rPr>
          <w:rFonts w:ascii="Century Gothic" w:hAnsi="Century Gothic"/>
          <w:b/>
          <w:bCs/>
          <w:i/>
          <w:iCs/>
          <w:sz w:val="20"/>
          <w:szCs w:val="20"/>
          <w:lang w:eastAsia="pl-PL"/>
        </w:rPr>
      </w:pPr>
      <w:r w:rsidRPr="0009305F">
        <w:rPr>
          <w:rFonts w:ascii="Century Gothic" w:hAnsi="Century Gothic"/>
          <w:b/>
          <w:bCs/>
          <w:i/>
          <w:iCs/>
          <w:sz w:val="20"/>
          <w:szCs w:val="20"/>
          <w:lang w:eastAsia="pl-PL"/>
        </w:rPr>
        <w:t>Wymagania dotyczące ochrony środowiska konieczne do uwzględnienia w projekcie budowlanym:</w:t>
      </w:r>
    </w:p>
    <w:p w14:paraId="61623FC0" w14:textId="318DDF9B" w:rsidR="0009305F" w:rsidRPr="00550F3B" w:rsidRDefault="0009305F" w:rsidP="00550F3B">
      <w:pPr>
        <w:pStyle w:val="Akapitzlist"/>
        <w:numPr>
          <w:ilvl w:val="0"/>
          <w:numId w:val="18"/>
        </w:numPr>
        <w:spacing w:after="0" w:line="276" w:lineRule="auto"/>
        <w:ind w:left="1276"/>
        <w:jc w:val="both"/>
        <w:rPr>
          <w:rFonts w:ascii="Century Gothic" w:hAnsi="Century Gothic"/>
          <w:b/>
          <w:bCs/>
          <w:i/>
          <w:iCs/>
          <w:sz w:val="20"/>
          <w:szCs w:val="20"/>
          <w:lang w:eastAsia="pl-PL"/>
        </w:rPr>
      </w:pPr>
      <w:r w:rsidRPr="00550F3B">
        <w:rPr>
          <w:rFonts w:ascii="Century Gothic" w:hAnsi="Century Gothic"/>
          <w:sz w:val="20"/>
          <w:szCs w:val="20"/>
        </w:rPr>
        <w:t xml:space="preserve">W projekcie techniczno-technologicznym uwzględnić, zaplanowane rozwiązania ograniczające wpływ inwestycji na środowisko i zdrowie ludzi. </w:t>
      </w:r>
    </w:p>
    <w:p w14:paraId="18373C12" w14:textId="77777777" w:rsidR="0009305F" w:rsidRPr="00550F3B" w:rsidRDefault="0009305F" w:rsidP="00550F3B">
      <w:pPr>
        <w:pStyle w:val="Akapitzlist"/>
        <w:numPr>
          <w:ilvl w:val="0"/>
          <w:numId w:val="18"/>
        </w:numPr>
        <w:spacing w:after="0" w:line="276" w:lineRule="auto"/>
        <w:ind w:left="1276"/>
        <w:jc w:val="both"/>
        <w:rPr>
          <w:rFonts w:ascii="Century Gothic" w:hAnsi="Century Gothic"/>
          <w:sz w:val="20"/>
          <w:szCs w:val="20"/>
          <w:lang w:eastAsia="pl-PL"/>
        </w:rPr>
      </w:pPr>
      <w:r w:rsidRPr="00550F3B">
        <w:rPr>
          <w:rFonts w:ascii="Century Gothic" w:hAnsi="Century Gothic"/>
          <w:sz w:val="20"/>
          <w:szCs w:val="20"/>
          <w:lang w:eastAsia="pl-PL"/>
        </w:rPr>
        <w:t>Zastosować moduły fotowoltaiczne o powierzchni antyrefleksyjnej.</w:t>
      </w:r>
    </w:p>
    <w:p w14:paraId="73B102AA" w14:textId="77777777" w:rsidR="00550F3B" w:rsidRPr="00550F3B" w:rsidRDefault="004B0868" w:rsidP="00550F3B">
      <w:pPr>
        <w:pStyle w:val="Akapitzlist"/>
        <w:numPr>
          <w:ilvl w:val="0"/>
          <w:numId w:val="18"/>
        </w:numPr>
        <w:spacing w:after="0" w:line="276" w:lineRule="auto"/>
        <w:ind w:left="1276"/>
        <w:jc w:val="both"/>
        <w:rPr>
          <w:rFonts w:ascii="Century Gothic" w:hAnsi="Century Gothic"/>
          <w:b/>
          <w:bCs/>
          <w:i/>
          <w:iCs/>
          <w:sz w:val="20"/>
          <w:szCs w:val="20"/>
          <w:lang w:eastAsia="pl-PL"/>
        </w:rPr>
      </w:pPr>
      <w:r w:rsidRPr="00550F3B">
        <w:rPr>
          <w:rFonts w:ascii="Century Gothic" w:hAnsi="Century Gothic"/>
          <w:sz w:val="20"/>
          <w:szCs w:val="20"/>
          <w:lang w:eastAsia="pl-PL"/>
        </w:rPr>
        <w:t>Panele słoneczne montować na wysokości minimum 0,8 m mierząc od dolnej krawędzi paneli słonecznych do powierzchni ziemi.</w:t>
      </w:r>
    </w:p>
    <w:p w14:paraId="1F65F3D0" w14:textId="2758F73F" w:rsidR="00AA7153" w:rsidRPr="00550F3B" w:rsidRDefault="00AA7153" w:rsidP="00550F3B">
      <w:pPr>
        <w:pStyle w:val="Akapitzlist"/>
        <w:numPr>
          <w:ilvl w:val="0"/>
          <w:numId w:val="18"/>
        </w:numPr>
        <w:spacing w:after="0" w:line="276" w:lineRule="auto"/>
        <w:ind w:left="1276"/>
        <w:jc w:val="both"/>
        <w:rPr>
          <w:rFonts w:ascii="Century Gothic" w:hAnsi="Century Gothic"/>
          <w:b/>
          <w:bCs/>
          <w:i/>
          <w:iCs/>
          <w:sz w:val="20"/>
          <w:szCs w:val="20"/>
          <w:lang w:eastAsia="pl-PL"/>
        </w:rPr>
      </w:pPr>
      <w:r w:rsidRPr="00550F3B">
        <w:rPr>
          <w:rFonts w:ascii="Century Gothic" w:hAnsi="Century Gothic" w:cs="Arial"/>
          <w:sz w:val="20"/>
          <w:szCs w:val="20"/>
        </w:rPr>
        <w:t xml:space="preserve">Stacje transformatorowe i magazyny energii zlokalizować w odległości </w:t>
      </w:r>
      <w:r w:rsidR="00E56444">
        <w:rPr>
          <w:rFonts w:ascii="Century Gothic" w:hAnsi="Century Gothic" w:cs="Arial"/>
          <w:sz w:val="20"/>
          <w:szCs w:val="20"/>
        </w:rPr>
        <w:t>minimum</w:t>
      </w:r>
      <w:r w:rsidRPr="00550F3B">
        <w:rPr>
          <w:rFonts w:ascii="Century Gothic" w:hAnsi="Century Gothic" w:cs="Arial"/>
          <w:sz w:val="20"/>
          <w:szCs w:val="20"/>
        </w:rPr>
        <w:t xml:space="preserve"> 60 m od </w:t>
      </w:r>
      <w:r w:rsidR="00E56444">
        <w:rPr>
          <w:rFonts w:ascii="Century Gothic" w:hAnsi="Century Gothic" w:cs="Arial"/>
          <w:sz w:val="20"/>
          <w:szCs w:val="20"/>
        </w:rPr>
        <w:t xml:space="preserve">granicy terenów podlegających ochronie akustycznej. </w:t>
      </w:r>
      <w:r w:rsidRPr="00550F3B">
        <w:rPr>
          <w:rFonts w:ascii="Century Gothic" w:hAnsi="Century Gothic" w:cs="Arial"/>
          <w:sz w:val="20"/>
          <w:szCs w:val="20"/>
        </w:rPr>
        <w:t>.</w:t>
      </w:r>
    </w:p>
    <w:p w14:paraId="25472657" w14:textId="23D62026" w:rsidR="00AA7153" w:rsidRPr="00E56444" w:rsidRDefault="00AA7153" w:rsidP="00550F3B">
      <w:pPr>
        <w:numPr>
          <w:ilvl w:val="0"/>
          <w:numId w:val="18"/>
        </w:numPr>
        <w:suppressAutoHyphens/>
        <w:spacing w:after="0" w:line="276" w:lineRule="auto"/>
        <w:ind w:left="1276"/>
        <w:jc w:val="both"/>
        <w:rPr>
          <w:rFonts w:ascii="Century Gothic" w:hAnsi="Century Gothic" w:cs="Arial"/>
          <w:sz w:val="20"/>
          <w:szCs w:val="20"/>
        </w:rPr>
      </w:pPr>
      <w:r w:rsidRPr="00E56444">
        <w:rPr>
          <w:rFonts w:ascii="Century Gothic" w:hAnsi="Century Gothic" w:cs="Arial"/>
          <w:sz w:val="20"/>
          <w:szCs w:val="20"/>
          <w:lang w:eastAsia="ar-SA"/>
        </w:rPr>
        <w:t>T</w:t>
      </w:r>
      <w:r w:rsidRPr="00E56444">
        <w:rPr>
          <w:rFonts w:ascii="Century Gothic" w:hAnsi="Century Gothic" w:cs="Arial"/>
          <w:sz w:val="20"/>
          <w:szCs w:val="20"/>
          <w:shd w:val="clear" w:color="auto" w:fill="FFFFFF"/>
          <w:lang w:eastAsia="ar-SA"/>
        </w:rPr>
        <w:t>ransformatory umieścić w</w:t>
      </w:r>
      <w:r w:rsidR="00E56444" w:rsidRPr="00E56444">
        <w:rPr>
          <w:rFonts w:ascii="Century Gothic" w:hAnsi="Century Gothic"/>
          <w:sz w:val="20"/>
          <w:szCs w:val="20"/>
        </w:rPr>
        <w:t xml:space="preserve"> budynkach kontenerowych. W przypadku</w:t>
      </w:r>
      <w:r w:rsidR="00E56444">
        <w:rPr>
          <w:rFonts w:ascii="Century Gothic" w:hAnsi="Century Gothic"/>
          <w:sz w:val="20"/>
          <w:szCs w:val="20"/>
        </w:rPr>
        <w:t xml:space="preserve"> </w:t>
      </w:r>
      <w:r w:rsidR="00E56444" w:rsidRPr="00E56444">
        <w:rPr>
          <w:rFonts w:ascii="Century Gothic" w:hAnsi="Century Gothic"/>
          <w:sz w:val="20"/>
          <w:szCs w:val="20"/>
        </w:rPr>
        <w:t>zastosowania transformatorów olejowych, każdy transformator wyposażyć w szczelną misę olejową o pojemności pozwalającej pomieścić całą objętość oleju znajdującego się w transformatorze oraz pozostałości po ewentualnej akcji gaśniczej. W przypadku transformatorów suchych zastosować szczelne posadzki.</w:t>
      </w:r>
    </w:p>
    <w:p w14:paraId="35969ECA" w14:textId="77777777" w:rsidR="00AA7153" w:rsidRPr="00550F3B" w:rsidRDefault="00AA7153" w:rsidP="00550F3B">
      <w:pPr>
        <w:numPr>
          <w:ilvl w:val="0"/>
          <w:numId w:val="18"/>
        </w:numPr>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rPr>
        <w:lastRenderedPageBreak/>
        <w:t>Posadowić do 4 kontenerowych, bateryjnych magazynów energii. Kontenery wyposażyć w szczelne posadzki.</w:t>
      </w:r>
    </w:p>
    <w:p w14:paraId="27B24FDD" w14:textId="77777777" w:rsidR="00AA7153" w:rsidRPr="00F06F75" w:rsidRDefault="00AA7153" w:rsidP="00550F3B">
      <w:pPr>
        <w:numPr>
          <w:ilvl w:val="0"/>
          <w:numId w:val="18"/>
        </w:numPr>
        <w:suppressAutoHyphens/>
        <w:spacing w:after="0" w:line="276" w:lineRule="auto"/>
        <w:ind w:left="1276"/>
        <w:jc w:val="both"/>
        <w:rPr>
          <w:rFonts w:ascii="Century Gothic" w:hAnsi="Century Gothic" w:cs="Arial"/>
          <w:sz w:val="20"/>
          <w:szCs w:val="20"/>
        </w:rPr>
      </w:pPr>
      <w:r w:rsidRPr="00550F3B">
        <w:rPr>
          <w:rFonts w:ascii="Century Gothic" w:hAnsi="Century Gothic" w:cs="Arial"/>
          <w:sz w:val="20"/>
          <w:szCs w:val="20"/>
          <w:shd w:val="clear" w:color="auto" w:fill="FFFFFF"/>
        </w:rPr>
        <w:t>Wykonać ogrodzenie ażurowe bez podmurówki z pozostawieniem minimum 0,2 m przerwy między ogrodzeniem a gruntem.</w:t>
      </w:r>
    </w:p>
    <w:p w14:paraId="7EA5473E" w14:textId="25AB0206" w:rsidR="00F06F75" w:rsidRPr="00F06F75" w:rsidRDefault="00F06F75" w:rsidP="00550F3B">
      <w:pPr>
        <w:numPr>
          <w:ilvl w:val="0"/>
          <w:numId w:val="18"/>
        </w:numPr>
        <w:suppressAutoHyphens/>
        <w:spacing w:after="0" w:line="276" w:lineRule="auto"/>
        <w:ind w:left="1276"/>
        <w:jc w:val="both"/>
        <w:rPr>
          <w:rFonts w:ascii="Century Gothic" w:hAnsi="Century Gothic" w:cs="Arial"/>
          <w:sz w:val="20"/>
          <w:szCs w:val="20"/>
        </w:rPr>
      </w:pPr>
      <w:r w:rsidRPr="00F06F75">
        <w:rPr>
          <w:rFonts w:ascii="Century Gothic" w:hAnsi="Century Gothic"/>
          <w:sz w:val="20"/>
          <w:szCs w:val="20"/>
        </w:rPr>
        <w:t xml:space="preserve">Wykonać pasy zieleni </w:t>
      </w:r>
      <w:proofErr w:type="spellStart"/>
      <w:r w:rsidRPr="00F06F75">
        <w:rPr>
          <w:rFonts w:ascii="Century Gothic" w:hAnsi="Century Gothic"/>
          <w:sz w:val="20"/>
          <w:szCs w:val="20"/>
        </w:rPr>
        <w:t>osłonowo-izolacyjnej</w:t>
      </w:r>
      <w:proofErr w:type="spellEnd"/>
      <w:r w:rsidRPr="00F06F75">
        <w:rPr>
          <w:rFonts w:ascii="Century Gothic" w:hAnsi="Century Gothic"/>
          <w:sz w:val="20"/>
          <w:szCs w:val="20"/>
        </w:rPr>
        <w:t xml:space="preserve"> na części północno-wschodniej granicy działki inwestycyjnej o łącznej długości około 145 m oraz nasadzenia bluszczu na części wschodniej oraz południowej granicy działki o łącznej długości co najmniej 115 m.</w:t>
      </w:r>
    </w:p>
    <w:p w14:paraId="3F23EC70" w14:textId="4504822E" w:rsidR="00F06F75" w:rsidRPr="00F06F75" w:rsidRDefault="00F06F75" w:rsidP="00550F3B">
      <w:pPr>
        <w:numPr>
          <w:ilvl w:val="0"/>
          <w:numId w:val="18"/>
        </w:numPr>
        <w:suppressAutoHyphens/>
        <w:spacing w:after="0" w:line="276" w:lineRule="auto"/>
        <w:ind w:left="1276"/>
        <w:jc w:val="both"/>
        <w:rPr>
          <w:rFonts w:ascii="Century Gothic" w:hAnsi="Century Gothic" w:cs="Arial"/>
          <w:sz w:val="20"/>
          <w:szCs w:val="20"/>
        </w:rPr>
      </w:pPr>
      <w:r w:rsidRPr="00F06F75">
        <w:rPr>
          <w:rFonts w:ascii="Century Gothic" w:hAnsi="Century Gothic"/>
          <w:sz w:val="20"/>
          <w:szCs w:val="20"/>
        </w:rPr>
        <w:t>Do sadzenia zastosować prawidłowo wyprodukowany materiał szkółkarski drzew: właściwie uformowanych, o wyprowadzonej koronie i prostym pniu oraz proporcjonalnej bryle korzeniowej. Nasadzenia pielęgnować i regularne podlewać przez okres min. 3 lat.</w:t>
      </w:r>
    </w:p>
    <w:p w14:paraId="15739DE5" w14:textId="513529F6" w:rsidR="00F06F75" w:rsidRPr="00F06F75" w:rsidRDefault="00F06F75" w:rsidP="00550F3B">
      <w:pPr>
        <w:numPr>
          <w:ilvl w:val="0"/>
          <w:numId w:val="18"/>
        </w:numPr>
        <w:suppressAutoHyphens/>
        <w:spacing w:after="0" w:line="276" w:lineRule="auto"/>
        <w:ind w:left="1276"/>
        <w:jc w:val="both"/>
        <w:rPr>
          <w:rFonts w:ascii="Century Gothic" w:hAnsi="Century Gothic" w:cs="Arial"/>
          <w:sz w:val="20"/>
          <w:szCs w:val="20"/>
        </w:rPr>
      </w:pPr>
      <w:r w:rsidRPr="00F06F75">
        <w:rPr>
          <w:rFonts w:ascii="Century Gothic" w:hAnsi="Century Gothic"/>
          <w:sz w:val="20"/>
          <w:szCs w:val="20"/>
        </w:rPr>
        <w:t xml:space="preserve">Prowadzić monitoring udatności i trwałości </w:t>
      </w:r>
      <w:proofErr w:type="spellStart"/>
      <w:r w:rsidRPr="00F06F75">
        <w:rPr>
          <w:rFonts w:ascii="Century Gothic" w:hAnsi="Century Gothic"/>
          <w:sz w:val="20"/>
          <w:szCs w:val="20"/>
        </w:rPr>
        <w:t>nasadzeń</w:t>
      </w:r>
      <w:proofErr w:type="spellEnd"/>
      <w:r w:rsidRPr="00F06F75">
        <w:rPr>
          <w:rFonts w:ascii="Century Gothic" w:hAnsi="Century Gothic"/>
          <w:sz w:val="20"/>
          <w:szCs w:val="20"/>
        </w:rPr>
        <w:t xml:space="preserve"> w okresie 3 lat od ich posadzenia — w 1, 2 i 3 roku. W przypadku stwierdzonego braku zachowania ich żywotności nasadzenia należy uzupełnić w stosunku 1 :1 w następnym roku kalendarzowym, pielęgnować i regularnie podlewać przez kolejne 3 lata.</w:t>
      </w:r>
    </w:p>
    <w:p w14:paraId="2918FA9B" w14:textId="5C716A85" w:rsidR="00F06F75" w:rsidRPr="00F06F75" w:rsidRDefault="00F06F75" w:rsidP="00550F3B">
      <w:pPr>
        <w:numPr>
          <w:ilvl w:val="0"/>
          <w:numId w:val="18"/>
        </w:numPr>
        <w:suppressAutoHyphens/>
        <w:spacing w:after="0" w:line="276" w:lineRule="auto"/>
        <w:ind w:left="1276"/>
        <w:jc w:val="both"/>
        <w:rPr>
          <w:rFonts w:ascii="Century Gothic" w:hAnsi="Century Gothic" w:cs="Arial"/>
          <w:sz w:val="20"/>
          <w:szCs w:val="20"/>
        </w:rPr>
      </w:pPr>
      <w:r w:rsidRPr="00F06F75">
        <w:rPr>
          <w:rFonts w:ascii="Century Gothic" w:hAnsi="Century Gothic" w:cs="Arial"/>
          <w:sz w:val="20"/>
          <w:szCs w:val="20"/>
        </w:rPr>
        <w:t>Wysokość konstrukcji ograniczyć do</w:t>
      </w:r>
      <w:r w:rsidRPr="00F06F75">
        <w:rPr>
          <w:rFonts w:ascii="Century Gothic" w:hAnsi="Century Gothic"/>
          <w:sz w:val="20"/>
          <w:szCs w:val="20"/>
        </w:rPr>
        <w:t xml:space="preserve"> 5 m n.p.t.</w:t>
      </w:r>
    </w:p>
    <w:p w14:paraId="3EAF58F7" w14:textId="56FBCC59" w:rsidR="00F06F75" w:rsidRPr="00F06F75" w:rsidRDefault="00F06F75" w:rsidP="00F06F75">
      <w:pPr>
        <w:numPr>
          <w:ilvl w:val="0"/>
          <w:numId w:val="18"/>
        </w:numPr>
        <w:suppressAutoHyphens/>
        <w:spacing w:after="0" w:line="276" w:lineRule="auto"/>
        <w:ind w:left="1276"/>
        <w:jc w:val="both"/>
        <w:rPr>
          <w:rFonts w:ascii="Century Gothic" w:hAnsi="Century Gothic" w:cs="Arial"/>
          <w:sz w:val="20"/>
          <w:szCs w:val="20"/>
        </w:rPr>
      </w:pPr>
      <w:r w:rsidRPr="00F06F75">
        <w:rPr>
          <w:rFonts w:ascii="Century Gothic" w:hAnsi="Century Gothic"/>
          <w:sz w:val="20"/>
          <w:szCs w:val="20"/>
        </w:rPr>
        <w:t>Elementy konstrukcyjne, obiekty kubaturowe i ogrodzenie wykonać w odcieniach szarości lub zieleni.</w:t>
      </w:r>
    </w:p>
    <w:p w14:paraId="7617F4A0" w14:textId="77777777" w:rsidR="004B0868" w:rsidRPr="00550F3B" w:rsidRDefault="004B0868" w:rsidP="00550F3B">
      <w:pPr>
        <w:spacing w:after="0" w:line="276" w:lineRule="auto"/>
        <w:jc w:val="both"/>
        <w:rPr>
          <w:rFonts w:ascii="Century Gothic" w:hAnsi="Century Gothic"/>
          <w:b/>
          <w:bCs/>
          <w:i/>
          <w:iCs/>
          <w:sz w:val="20"/>
          <w:szCs w:val="20"/>
          <w:lang w:eastAsia="pl-PL"/>
        </w:rPr>
      </w:pPr>
    </w:p>
    <w:p w14:paraId="25AF7B15" w14:textId="5BBD8272" w:rsidR="004B0868" w:rsidRPr="00CA0F31" w:rsidRDefault="00A40AB7" w:rsidP="00550F3B">
      <w:pPr>
        <w:pStyle w:val="Akapitzlist"/>
        <w:numPr>
          <w:ilvl w:val="0"/>
          <w:numId w:val="5"/>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Wymogi w zakresie przeciwdziałania skutkom awarii przemysłowych</w:t>
      </w:r>
      <w:r w:rsidR="004B0868" w:rsidRPr="00CA0F31">
        <w:rPr>
          <w:rFonts w:ascii="Century Gothic" w:hAnsi="Century Gothic"/>
          <w:b/>
          <w:bCs/>
          <w:i/>
          <w:iCs/>
          <w:sz w:val="20"/>
          <w:szCs w:val="20"/>
          <w:lang w:eastAsia="pl-PL"/>
        </w:rPr>
        <w:t xml:space="preserve"> w odniesieniu do przedsięwzięć</w:t>
      </w:r>
      <w:r w:rsidR="00306AFF" w:rsidRPr="00CA0F31">
        <w:rPr>
          <w:rFonts w:ascii="Century Gothic" w:hAnsi="Century Gothic"/>
          <w:b/>
          <w:bCs/>
          <w:i/>
          <w:iCs/>
          <w:sz w:val="20"/>
          <w:szCs w:val="20"/>
          <w:lang w:eastAsia="pl-PL"/>
        </w:rPr>
        <w:t xml:space="preserve"> zaliczanych do zakładów stwarzających zagrożenie wystąpienia poważnych awarii</w:t>
      </w:r>
      <w:r w:rsidRPr="00CA0F31">
        <w:rPr>
          <w:rFonts w:ascii="Century Gothic" w:hAnsi="Century Gothic"/>
          <w:b/>
          <w:bCs/>
          <w:i/>
          <w:iCs/>
          <w:sz w:val="20"/>
          <w:szCs w:val="20"/>
          <w:lang w:eastAsia="pl-PL"/>
        </w:rPr>
        <w:t>:</w:t>
      </w:r>
    </w:p>
    <w:p w14:paraId="089B7D29" w14:textId="77777777" w:rsidR="00306AFF" w:rsidRPr="00CA0F31" w:rsidRDefault="00A40AB7" w:rsidP="00550F3B">
      <w:pPr>
        <w:pStyle w:val="Akapitzlist"/>
        <w:spacing w:after="0" w:line="276" w:lineRule="auto"/>
        <w:jc w:val="both"/>
        <w:rPr>
          <w:rFonts w:ascii="Century Gothic" w:hAnsi="Century Gothic"/>
          <w:bCs/>
          <w:iCs/>
          <w:sz w:val="20"/>
          <w:szCs w:val="20"/>
          <w:lang w:eastAsia="pl-PL"/>
        </w:rPr>
      </w:pPr>
      <w:r w:rsidRPr="00CA0F31">
        <w:rPr>
          <w:rFonts w:ascii="Century Gothic" w:hAnsi="Century Gothic"/>
          <w:bCs/>
          <w:iCs/>
          <w:sz w:val="20"/>
          <w:szCs w:val="20"/>
          <w:lang w:eastAsia="pl-PL"/>
        </w:rPr>
        <w:t xml:space="preserve">Nie </w:t>
      </w:r>
      <w:r w:rsidR="00306AFF" w:rsidRPr="00CA0F31">
        <w:rPr>
          <w:rFonts w:ascii="Century Gothic" w:hAnsi="Century Gothic"/>
          <w:bCs/>
          <w:iCs/>
          <w:sz w:val="20"/>
          <w:szCs w:val="20"/>
          <w:lang w:eastAsia="pl-PL"/>
        </w:rPr>
        <w:t>dotyczy</w:t>
      </w:r>
      <w:r w:rsidRPr="00CA0F31">
        <w:rPr>
          <w:rFonts w:ascii="Century Gothic" w:hAnsi="Century Gothic"/>
          <w:bCs/>
          <w:iCs/>
          <w:sz w:val="20"/>
          <w:szCs w:val="20"/>
          <w:lang w:eastAsia="pl-PL"/>
        </w:rPr>
        <w:t xml:space="preserve">. </w:t>
      </w:r>
    </w:p>
    <w:p w14:paraId="4B3C2776" w14:textId="77777777" w:rsidR="00306AFF" w:rsidRPr="00CA0F31" w:rsidRDefault="00A40AB7" w:rsidP="00550F3B">
      <w:pPr>
        <w:pStyle w:val="Akapitzlist"/>
        <w:numPr>
          <w:ilvl w:val="0"/>
          <w:numId w:val="5"/>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Wymogi w zakresie ograniczania transgranicznego oddziaływania na środowisk</w:t>
      </w:r>
      <w:r w:rsidR="00306AFF" w:rsidRPr="00CA0F31">
        <w:rPr>
          <w:rFonts w:ascii="Century Gothic" w:hAnsi="Century Gothic"/>
          <w:b/>
          <w:bCs/>
          <w:i/>
          <w:iCs/>
          <w:sz w:val="20"/>
          <w:szCs w:val="20"/>
          <w:lang w:eastAsia="pl-PL"/>
        </w:rPr>
        <w:t xml:space="preserve">o </w:t>
      </w:r>
      <w:r w:rsidR="00306AFF" w:rsidRPr="00CA0F31">
        <w:rPr>
          <w:rFonts w:ascii="Century Gothic" w:hAnsi="Century Gothic"/>
          <w:b/>
          <w:bCs/>
          <w:i/>
          <w:iCs/>
          <w:sz w:val="20"/>
          <w:szCs w:val="20"/>
          <w:lang w:eastAsia="pl-PL"/>
        </w:rPr>
        <w:br/>
        <w:t xml:space="preserve">w odniesieniu do przedsięwzięć, dla których prowadzono postępowanie dotyczące </w:t>
      </w:r>
      <w:r w:rsidR="00306AFF" w:rsidRPr="00CA0F31">
        <w:rPr>
          <w:rFonts w:ascii="Century Gothic" w:hAnsi="Century Gothic"/>
          <w:b/>
          <w:iCs/>
          <w:sz w:val="20"/>
          <w:szCs w:val="20"/>
          <w:lang w:eastAsia="pl-PL"/>
        </w:rPr>
        <w:t>transgranicznego oddziaływania na środowisko</w:t>
      </w:r>
      <w:r w:rsidRPr="00CA0F31">
        <w:rPr>
          <w:rFonts w:ascii="Century Gothic" w:hAnsi="Century Gothic"/>
          <w:b/>
          <w:i/>
          <w:iCs/>
          <w:sz w:val="20"/>
          <w:szCs w:val="20"/>
          <w:lang w:eastAsia="pl-PL"/>
        </w:rPr>
        <w:t>:</w:t>
      </w:r>
    </w:p>
    <w:p w14:paraId="4536A743" w14:textId="081355E5" w:rsidR="00E04166" w:rsidRDefault="00306AFF" w:rsidP="00550F3B">
      <w:pPr>
        <w:pStyle w:val="Akapitzlist"/>
        <w:spacing w:after="0" w:line="276" w:lineRule="auto"/>
        <w:jc w:val="both"/>
        <w:rPr>
          <w:rFonts w:ascii="Century Gothic" w:hAnsi="Century Gothic"/>
          <w:bCs/>
          <w:iCs/>
          <w:sz w:val="20"/>
          <w:szCs w:val="20"/>
          <w:lang w:eastAsia="pl-PL"/>
        </w:rPr>
      </w:pPr>
      <w:r w:rsidRPr="00CA0F31">
        <w:rPr>
          <w:rFonts w:ascii="Century Gothic" w:hAnsi="Century Gothic"/>
          <w:bCs/>
          <w:iCs/>
          <w:sz w:val="20"/>
          <w:szCs w:val="20"/>
          <w:lang w:eastAsia="pl-PL"/>
        </w:rPr>
        <w:t>Nie dotyczy</w:t>
      </w:r>
    </w:p>
    <w:p w14:paraId="68D2E66A" w14:textId="77777777" w:rsidR="008E0737" w:rsidRPr="00CA0F31" w:rsidRDefault="008E0737" w:rsidP="00550F3B">
      <w:pPr>
        <w:pStyle w:val="Akapitzlist"/>
        <w:spacing w:after="0" w:line="276" w:lineRule="auto"/>
        <w:jc w:val="both"/>
        <w:rPr>
          <w:rFonts w:ascii="Century Gothic" w:hAnsi="Century Gothic"/>
          <w:bCs/>
          <w:iCs/>
          <w:sz w:val="20"/>
          <w:szCs w:val="20"/>
          <w:lang w:eastAsia="pl-PL"/>
        </w:rPr>
      </w:pPr>
    </w:p>
    <w:p w14:paraId="68A55C7B" w14:textId="77777777" w:rsidR="00E04166" w:rsidRPr="00CA0F31" w:rsidRDefault="00E04166" w:rsidP="00550F3B">
      <w:pPr>
        <w:pStyle w:val="Akapitzlist"/>
        <w:numPr>
          <w:ilvl w:val="0"/>
          <w:numId w:val="16"/>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stwierdzić konieczność wykonania kompensacji przyrodniczej:</w:t>
      </w:r>
    </w:p>
    <w:p w14:paraId="6ABCB387" w14:textId="7DDE617F" w:rsidR="00CA0F31" w:rsidRDefault="00E04166" w:rsidP="00550F3B">
      <w:pPr>
        <w:pStyle w:val="Akapitzlist"/>
        <w:spacing w:after="0" w:line="276" w:lineRule="auto"/>
        <w:jc w:val="both"/>
        <w:rPr>
          <w:rFonts w:ascii="Century Gothic" w:hAnsi="Century Gothic"/>
          <w:sz w:val="20"/>
          <w:szCs w:val="20"/>
          <w:lang w:eastAsia="pl-PL"/>
        </w:rPr>
      </w:pPr>
      <w:r w:rsidRPr="00CA0F31">
        <w:rPr>
          <w:rFonts w:ascii="Century Gothic" w:hAnsi="Century Gothic"/>
          <w:sz w:val="20"/>
          <w:szCs w:val="20"/>
          <w:lang w:eastAsia="pl-PL"/>
        </w:rPr>
        <w:t>Nie dotyczy.</w:t>
      </w:r>
    </w:p>
    <w:p w14:paraId="574F420B" w14:textId="77777777" w:rsidR="008E0737" w:rsidRPr="00CA0F31" w:rsidRDefault="008E0737" w:rsidP="00550F3B">
      <w:pPr>
        <w:pStyle w:val="Akapitzlist"/>
        <w:spacing w:after="0" w:line="276" w:lineRule="auto"/>
        <w:jc w:val="both"/>
        <w:rPr>
          <w:rFonts w:ascii="Century Gothic" w:hAnsi="Century Gothic"/>
          <w:sz w:val="20"/>
          <w:szCs w:val="20"/>
          <w:lang w:eastAsia="pl-PL"/>
        </w:rPr>
      </w:pPr>
    </w:p>
    <w:p w14:paraId="556A2A8E" w14:textId="59E28D63" w:rsidR="00CA0F31" w:rsidRPr="00CA0F31" w:rsidRDefault="00CA0F31" w:rsidP="00550F3B">
      <w:pPr>
        <w:pStyle w:val="Akapitzlist"/>
        <w:numPr>
          <w:ilvl w:val="0"/>
          <w:numId w:val="16"/>
        </w:numPr>
        <w:spacing w:after="0" w:line="276" w:lineRule="auto"/>
        <w:jc w:val="both"/>
        <w:rPr>
          <w:rFonts w:ascii="Century Gothic" w:hAnsi="Century Gothic"/>
          <w:b/>
          <w:bCs/>
          <w:sz w:val="20"/>
          <w:szCs w:val="20"/>
          <w:lang w:eastAsia="pl-PL"/>
        </w:rPr>
      </w:pPr>
      <w:r w:rsidRPr="00CA0F31">
        <w:rPr>
          <w:rFonts w:ascii="Century Gothic" w:hAnsi="Century Gothic"/>
          <w:b/>
          <w:bCs/>
          <w:sz w:val="20"/>
          <w:szCs w:val="20"/>
          <w:lang w:eastAsia="pl-PL"/>
        </w:rPr>
        <w:t>s</w:t>
      </w:r>
      <w:r w:rsidR="00E04166" w:rsidRPr="00CA0F31">
        <w:rPr>
          <w:rFonts w:ascii="Century Gothic" w:hAnsi="Century Gothic"/>
          <w:b/>
          <w:bCs/>
          <w:sz w:val="20"/>
          <w:szCs w:val="20"/>
          <w:lang w:eastAsia="pl-PL"/>
        </w:rPr>
        <w:t>twierdzić</w:t>
      </w:r>
      <w:r w:rsidRPr="00CA0F31">
        <w:rPr>
          <w:rFonts w:ascii="Century Gothic" w:hAnsi="Century Gothic" w:cs="Arial"/>
          <w:b/>
          <w:sz w:val="20"/>
          <w:szCs w:val="20"/>
        </w:rPr>
        <w:t xml:space="preserve"> konieczność zapobiegania, ograniczania oraz monitorowania oddziaływania przedsięwzięcia na środowisko:</w:t>
      </w:r>
    </w:p>
    <w:p w14:paraId="097F4575" w14:textId="16A5720C" w:rsidR="00CA0F31" w:rsidRDefault="00CA0F31" w:rsidP="00550F3B">
      <w:pPr>
        <w:pStyle w:val="Akapitzlist"/>
        <w:spacing w:after="0" w:line="276" w:lineRule="auto"/>
        <w:jc w:val="both"/>
        <w:rPr>
          <w:rFonts w:ascii="Century Gothic" w:hAnsi="Century Gothic" w:cs="Arial"/>
          <w:sz w:val="20"/>
          <w:szCs w:val="20"/>
        </w:rPr>
      </w:pPr>
      <w:r w:rsidRPr="00CA0F31">
        <w:rPr>
          <w:rFonts w:ascii="Century Gothic" w:hAnsi="Century Gothic"/>
          <w:sz w:val="20"/>
          <w:szCs w:val="20"/>
          <w:lang w:eastAsia="pl-PL"/>
        </w:rPr>
        <w:t>Nie dotyczy</w:t>
      </w:r>
      <w:r w:rsidRPr="00CA0F31">
        <w:rPr>
          <w:rFonts w:ascii="Century Gothic" w:hAnsi="Century Gothic" w:cs="Arial"/>
          <w:sz w:val="20"/>
          <w:szCs w:val="20"/>
        </w:rPr>
        <w:t xml:space="preserve"> </w:t>
      </w:r>
    </w:p>
    <w:p w14:paraId="6414E5DD" w14:textId="77777777" w:rsidR="008E0737" w:rsidRPr="00CA0F31" w:rsidRDefault="008E0737" w:rsidP="00550F3B">
      <w:pPr>
        <w:pStyle w:val="Akapitzlist"/>
        <w:spacing w:after="0" w:line="276" w:lineRule="auto"/>
        <w:jc w:val="both"/>
        <w:rPr>
          <w:rFonts w:ascii="Century Gothic" w:hAnsi="Century Gothic" w:cs="Arial"/>
          <w:sz w:val="20"/>
          <w:szCs w:val="20"/>
        </w:rPr>
      </w:pPr>
    </w:p>
    <w:p w14:paraId="2FBC7213" w14:textId="77777777" w:rsidR="00CA0F31" w:rsidRPr="00CA0F31" w:rsidRDefault="00CA0F31" w:rsidP="00550F3B">
      <w:pPr>
        <w:pStyle w:val="Akapitzlist"/>
        <w:numPr>
          <w:ilvl w:val="0"/>
          <w:numId w:val="16"/>
        </w:numPr>
        <w:spacing w:after="0" w:line="276" w:lineRule="auto"/>
        <w:jc w:val="both"/>
        <w:rPr>
          <w:rFonts w:ascii="Century Gothic" w:hAnsi="Century Gothic" w:cs="Arial"/>
          <w:b/>
          <w:sz w:val="20"/>
          <w:szCs w:val="20"/>
        </w:rPr>
      </w:pPr>
      <w:r w:rsidRPr="00CA0F31">
        <w:rPr>
          <w:rFonts w:ascii="Century Gothic" w:hAnsi="Century Gothic" w:cs="Arial"/>
          <w:b/>
          <w:sz w:val="20"/>
          <w:szCs w:val="20"/>
        </w:rPr>
        <w:t xml:space="preserve">stwierdzić konieczność </w:t>
      </w:r>
      <w:r w:rsidRPr="00CA0F31">
        <w:rPr>
          <w:rFonts w:ascii="Century Gothic" w:hAnsi="Century Gothic"/>
          <w:b/>
          <w:sz w:val="20"/>
          <w:szCs w:val="20"/>
        </w:rPr>
        <w:t>utworzenia obszaru ograniczonego użytkowania</w:t>
      </w:r>
      <w:r w:rsidRPr="00CA0F31">
        <w:rPr>
          <w:rFonts w:ascii="Century Gothic" w:hAnsi="Century Gothic" w:cs="Arial"/>
          <w:b/>
          <w:sz w:val="20"/>
          <w:szCs w:val="20"/>
        </w:rPr>
        <w:t xml:space="preserve"> </w:t>
      </w:r>
    </w:p>
    <w:p w14:paraId="3B8C1E60" w14:textId="10C32F46" w:rsidR="00CA0F31" w:rsidRDefault="00CA0F31" w:rsidP="00550F3B">
      <w:pPr>
        <w:pStyle w:val="Akapitzlist"/>
        <w:spacing w:after="0" w:line="276" w:lineRule="auto"/>
        <w:jc w:val="both"/>
        <w:rPr>
          <w:rFonts w:ascii="Century Gothic" w:hAnsi="Century Gothic" w:cs="Arial"/>
          <w:sz w:val="20"/>
          <w:szCs w:val="20"/>
        </w:rPr>
      </w:pPr>
      <w:r w:rsidRPr="00CA0F31">
        <w:rPr>
          <w:rFonts w:ascii="Century Gothic" w:hAnsi="Century Gothic" w:cs="Arial"/>
          <w:sz w:val="20"/>
          <w:szCs w:val="20"/>
        </w:rPr>
        <w:t>Nie dotyczy.</w:t>
      </w:r>
    </w:p>
    <w:p w14:paraId="2AF937B2" w14:textId="77777777" w:rsidR="008E0737" w:rsidRPr="00CA0F31" w:rsidRDefault="008E0737" w:rsidP="00550F3B">
      <w:pPr>
        <w:pStyle w:val="Akapitzlist"/>
        <w:spacing w:after="0" w:line="276" w:lineRule="auto"/>
        <w:jc w:val="both"/>
        <w:rPr>
          <w:rFonts w:ascii="Century Gothic" w:hAnsi="Century Gothic" w:cs="Arial"/>
          <w:sz w:val="20"/>
          <w:szCs w:val="20"/>
        </w:rPr>
      </w:pPr>
    </w:p>
    <w:p w14:paraId="7A47CFDE" w14:textId="63D52CFF" w:rsidR="00CA0F31" w:rsidRPr="0051122E" w:rsidRDefault="00CA0F31" w:rsidP="00550F3B">
      <w:pPr>
        <w:pStyle w:val="Akapitzlist"/>
        <w:numPr>
          <w:ilvl w:val="0"/>
          <w:numId w:val="16"/>
        </w:numPr>
        <w:spacing w:after="0" w:line="276" w:lineRule="auto"/>
        <w:jc w:val="both"/>
        <w:rPr>
          <w:rFonts w:ascii="Century Gothic" w:hAnsi="Century Gothic"/>
          <w:i/>
          <w:iCs/>
          <w:sz w:val="20"/>
          <w:szCs w:val="20"/>
          <w:lang w:eastAsia="pl-PL"/>
        </w:rPr>
      </w:pPr>
      <w:r w:rsidRPr="00CA0F31">
        <w:rPr>
          <w:rFonts w:ascii="Century Gothic" w:hAnsi="Century Gothic"/>
          <w:b/>
          <w:bCs/>
          <w:i/>
          <w:iCs/>
          <w:sz w:val="20"/>
          <w:szCs w:val="20"/>
          <w:lang w:eastAsia="pl-PL"/>
        </w:rPr>
        <w:t xml:space="preserve">nie stwierdzam </w:t>
      </w:r>
      <w:r w:rsidRPr="0051122E">
        <w:rPr>
          <w:rFonts w:ascii="Century Gothic" w:hAnsi="Century Gothic"/>
          <w:i/>
          <w:iCs/>
          <w:sz w:val="20"/>
          <w:szCs w:val="20"/>
          <w:lang w:eastAsia="pl-PL"/>
        </w:rPr>
        <w:t xml:space="preserve">konieczności przeprowadzenia ponownej oceny oddziaływania przedsięwzięcia na środowisko oraz postępowania w sprawie transgranicznego oddziaływania na środowisko w ramach postępowania w sprawie wydania decyzji, </w:t>
      </w:r>
      <w:r w:rsidR="0051122E" w:rsidRPr="0051122E">
        <w:rPr>
          <w:rFonts w:ascii="Century Gothic" w:hAnsi="Century Gothic"/>
          <w:i/>
          <w:iCs/>
          <w:sz w:val="20"/>
          <w:szCs w:val="20"/>
          <w:lang w:eastAsia="pl-PL"/>
        </w:rPr>
        <w:br/>
      </w:r>
      <w:r w:rsidRPr="0051122E">
        <w:rPr>
          <w:rFonts w:ascii="Century Gothic" w:hAnsi="Century Gothic"/>
          <w:i/>
          <w:iCs/>
          <w:sz w:val="20"/>
          <w:szCs w:val="20"/>
          <w:lang w:eastAsia="pl-PL"/>
        </w:rPr>
        <w:t xml:space="preserve">o których mowa w </w:t>
      </w:r>
      <w:r w:rsidRPr="0051122E">
        <w:rPr>
          <w:rFonts w:ascii="Century Gothic" w:hAnsi="Century Gothic"/>
          <w:sz w:val="20"/>
          <w:szCs w:val="20"/>
          <w:lang w:eastAsia="pl-PL"/>
        </w:rPr>
        <w:t xml:space="preserve">art. 72 ust. 1 pkt. 1 ustawy z dnia 3 października 2008 roku </w:t>
      </w:r>
      <w:r w:rsidR="0051122E" w:rsidRPr="0051122E">
        <w:rPr>
          <w:rFonts w:ascii="Century Gothic" w:hAnsi="Century Gothic"/>
          <w:sz w:val="20"/>
          <w:szCs w:val="20"/>
          <w:lang w:eastAsia="pl-PL"/>
        </w:rPr>
        <w:br/>
      </w:r>
      <w:r w:rsidRPr="0051122E">
        <w:rPr>
          <w:rFonts w:ascii="Century Gothic" w:hAnsi="Century Gothic"/>
          <w:sz w:val="20"/>
          <w:szCs w:val="20"/>
          <w:lang w:eastAsia="pl-PL"/>
        </w:rPr>
        <w:t xml:space="preserve">o udostępnianiu informacji o środowisku i jego ochronie, udziale społeczeństwa </w:t>
      </w:r>
      <w:r w:rsidR="0051122E" w:rsidRPr="0051122E">
        <w:rPr>
          <w:rFonts w:ascii="Century Gothic" w:hAnsi="Century Gothic"/>
          <w:sz w:val="20"/>
          <w:szCs w:val="20"/>
          <w:lang w:eastAsia="pl-PL"/>
        </w:rPr>
        <w:br/>
      </w:r>
      <w:r w:rsidRPr="0051122E">
        <w:rPr>
          <w:rFonts w:ascii="Century Gothic" w:hAnsi="Century Gothic"/>
          <w:sz w:val="20"/>
          <w:szCs w:val="20"/>
          <w:lang w:eastAsia="pl-PL"/>
        </w:rPr>
        <w:t>w ochronie środowiska oraz o ocenach oddziaływania na środowisko.</w:t>
      </w:r>
    </w:p>
    <w:p w14:paraId="15EFB9DB" w14:textId="77777777" w:rsidR="008E0737" w:rsidRPr="00CA0F31" w:rsidRDefault="008E0737" w:rsidP="00550F3B">
      <w:pPr>
        <w:pStyle w:val="Akapitzlist"/>
        <w:spacing w:after="0" w:line="276" w:lineRule="auto"/>
        <w:jc w:val="both"/>
        <w:rPr>
          <w:rFonts w:ascii="Century Gothic" w:hAnsi="Century Gothic"/>
          <w:b/>
          <w:bCs/>
          <w:i/>
          <w:iCs/>
          <w:sz w:val="20"/>
          <w:szCs w:val="20"/>
          <w:lang w:eastAsia="pl-PL"/>
        </w:rPr>
      </w:pPr>
    </w:p>
    <w:p w14:paraId="067301B7" w14:textId="28B9BE15" w:rsidR="00CA0F31" w:rsidRDefault="00CA0F31" w:rsidP="00550F3B">
      <w:pPr>
        <w:pStyle w:val="Akapitzlist"/>
        <w:numPr>
          <w:ilvl w:val="0"/>
          <w:numId w:val="16"/>
        </w:numPr>
        <w:spacing w:after="0" w:line="276" w:lineRule="auto"/>
        <w:jc w:val="both"/>
        <w:rPr>
          <w:rFonts w:ascii="Century Gothic" w:hAnsi="Century Gothic" w:cs="Arial"/>
          <w:b/>
          <w:sz w:val="20"/>
          <w:szCs w:val="20"/>
        </w:rPr>
      </w:pPr>
      <w:r w:rsidRPr="00CA0F31">
        <w:rPr>
          <w:rFonts w:ascii="Century Gothic" w:hAnsi="Century Gothic" w:cs="Arial"/>
          <w:b/>
          <w:sz w:val="20"/>
          <w:szCs w:val="20"/>
        </w:rPr>
        <w:t xml:space="preserve">nie stwierdzam </w:t>
      </w:r>
      <w:r w:rsidRPr="0051122E">
        <w:rPr>
          <w:rFonts w:ascii="Century Gothic" w:hAnsi="Century Gothic" w:cs="Arial"/>
          <w:bCs/>
          <w:sz w:val="20"/>
          <w:szCs w:val="20"/>
        </w:rPr>
        <w:t xml:space="preserve">konieczności </w:t>
      </w:r>
      <w:r w:rsidRPr="0051122E">
        <w:rPr>
          <w:rFonts w:ascii="Century Gothic" w:hAnsi="Century Gothic"/>
          <w:bCs/>
          <w:sz w:val="20"/>
          <w:szCs w:val="20"/>
        </w:rPr>
        <w:t xml:space="preserve">przeprowadzenia analizy </w:t>
      </w:r>
      <w:proofErr w:type="spellStart"/>
      <w:r w:rsidRPr="0051122E">
        <w:rPr>
          <w:rFonts w:ascii="Century Gothic" w:hAnsi="Century Gothic"/>
          <w:bCs/>
          <w:sz w:val="20"/>
          <w:szCs w:val="20"/>
        </w:rPr>
        <w:t>porealizacyjnej</w:t>
      </w:r>
      <w:proofErr w:type="spellEnd"/>
      <w:r w:rsidRPr="00CA0F31">
        <w:rPr>
          <w:rFonts w:ascii="Century Gothic" w:hAnsi="Century Gothic" w:cs="Arial"/>
          <w:b/>
          <w:sz w:val="20"/>
          <w:szCs w:val="20"/>
        </w:rPr>
        <w:t>.</w:t>
      </w:r>
    </w:p>
    <w:p w14:paraId="78BDF5F4" w14:textId="77777777" w:rsidR="008E0737" w:rsidRPr="008E0737" w:rsidRDefault="008E0737" w:rsidP="00550F3B">
      <w:pPr>
        <w:spacing w:after="0" w:line="276" w:lineRule="auto"/>
        <w:jc w:val="both"/>
        <w:rPr>
          <w:rFonts w:ascii="Century Gothic" w:hAnsi="Century Gothic" w:cs="Arial"/>
          <w:b/>
          <w:sz w:val="20"/>
          <w:szCs w:val="20"/>
        </w:rPr>
      </w:pPr>
    </w:p>
    <w:p w14:paraId="7A31574A" w14:textId="5A475493" w:rsidR="00CA0F31" w:rsidRPr="008E0737" w:rsidRDefault="00CA0F31" w:rsidP="00550F3B">
      <w:pPr>
        <w:pStyle w:val="Akapitzlist"/>
        <w:numPr>
          <w:ilvl w:val="0"/>
          <w:numId w:val="16"/>
        </w:numPr>
        <w:spacing w:after="0" w:line="276" w:lineRule="auto"/>
        <w:jc w:val="both"/>
        <w:rPr>
          <w:rFonts w:ascii="Century Gothic" w:hAnsi="Century Gothic" w:cs="Arial"/>
          <w:sz w:val="20"/>
          <w:szCs w:val="20"/>
        </w:rPr>
      </w:pPr>
      <w:r w:rsidRPr="00CA0F31">
        <w:rPr>
          <w:rFonts w:ascii="Century Gothic" w:hAnsi="Century Gothic"/>
          <w:b/>
          <w:bCs/>
          <w:sz w:val="20"/>
          <w:szCs w:val="20"/>
        </w:rPr>
        <w:t xml:space="preserve">ustalić </w:t>
      </w:r>
      <w:r w:rsidRPr="008E0737">
        <w:rPr>
          <w:rFonts w:ascii="Century Gothic" w:hAnsi="Century Gothic"/>
          <w:sz w:val="20"/>
          <w:szCs w:val="20"/>
        </w:rPr>
        <w:t xml:space="preserve">charakterystykę planowanego przedsięwzięcia zawartą w załączniku do </w:t>
      </w:r>
      <w:r w:rsidRPr="008E0737">
        <w:rPr>
          <w:rFonts w:ascii="Century Gothic" w:hAnsi="Century Gothic"/>
          <w:sz w:val="20"/>
          <w:szCs w:val="20"/>
        </w:rPr>
        <w:br/>
        <w:t>niniejszej decyzji, stanowiąc</w:t>
      </w:r>
      <w:r w:rsidR="005D5EDD">
        <w:rPr>
          <w:rFonts w:ascii="Century Gothic" w:hAnsi="Century Gothic"/>
          <w:sz w:val="20"/>
          <w:szCs w:val="20"/>
        </w:rPr>
        <w:t>ą</w:t>
      </w:r>
      <w:r w:rsidRPr="008E0737">
        <w:rPr>
          <w:rFonts w:ascii="Century Gothic" w:hAnsi="Century Gothic"/>
          <w:sz w:val="20"/>
          <w:szCs w:val="20"/>
        </w:rPr>
        <w:t xml:space="preserve"> jej integralną część</w:t>
      </w:r>
    </w:p>
    <w:p w14:paraId="3904F987" w14:textId="77777777" w:rsidR="004B0868" w:rsidRDefault="004B0868" w:rsidP="00550F3B">
      <w:pPr>
        <w:keepNext/>
        <w:spacing w:after="0" w:line="276" w:lineRule="auto"/>
        <w:jc w:val="center"/>
        <w:outlineLvl w:val="1"/>
        <w:rPr>
          <w:rFonts w:ascii="Century Gothic" w:hAnsi="Century Gothic"/>
          <w:b/>
          <w:bCs/>
          <w:sz w:val="20"/>
          <w:szCs w:val="20"/>
          <w:lang w:eastAsia="pl-PL"/>
        </w:rPr>
      </w:pPr>
    </w:p>
    <w:p w14:paraId="143593D1" w14:textId="77777777" w:rsidR="004B0868" w:rsidRDefault="004B0868" w:rsidP="00550F3B">
      <w:pPr>
        <w:keepNext/>
        <w:spacing w:after="0" w:line="276" w:lineRule="auto"/>
        <w:jc w:val="center"/>
        <w:outlineLvl w:val="1"/>
        <w:rPr>
          <w:rFonts w:ascii="Century Gothic" w:hAnsi="Century Gothic"/>
          <w:b/>
          <w:bCs/>
          <w:sz w:val="20"/>
          <w:szCs w:val="20"/>
          <w:lang w:eastAsia="pl-PL"/>
        </w:rPr>
      </w:pPr>
    </w:p>
    <w:p w14:paraId="4298682B" w14:textId="0EE577E7" w:rsidR="00A40AB7" w:rsidRPr="00E87593" w:rsidRDefault="00A40AB7" w:rsidP="00550F3B">
      <w:pPr>
        <w:keepNext/>
        <w:spacing w:after="0" w:line="276" w:lineRule="auto"/>
        <w:jc w:val="center"/>
        <w:outlineLvl w:val="1"/>
        <w:rPr>
          <w:rFonts w:ascii="Century Gothic" w:hAnsi="Century Gothic"/>
          <w:b/>
          <w:bCs/>
          <w:sz w:val="20"/>
          <w:szCs w:val="20"/>
          <w:lang w:eastAsia="pl-PL"/>
        </w:rPr>
      </w:pPr>
      <w:r w:rsidRPr="00E87593">
        <w:rPr>
          <w:rFonts w:ascii="Century Gothic" w:hAnsi="Century Gothic"/>
          <w:b/>
          <w:bCs/>
          <w:sz w:val="20"/>
          <w:szCs w:val="20"/>
          <w:lang w:eastAsia="pl-PL"/>
        </w:rPr>
        <w:t>Uzasadnienie</w:t>
      </w:r>
    </w:p>
    <w:p w14:paraId="6BE1175B" w14:textId="7F7DCF54" w:rsidR="00A40AB7" w:rsidRDefault="00A40AB7" w:rsidP="00550F3B">
      <w:pPr>
        <w:spacing w:after="0" w:line="276" w:lineRule="auto"/>
        <w:jc w:val="both"/>
        <w:rPr>
          <w:rFonts w:ascii="Century Gothic" w:hAnsi="Century Gothic"/>
          <w:sz w:val="20"/>
          <w:szCs w:val="20"/>
          <w:lang w:eastAsia="pl-PL"/>
        </w:rPr>
      </w:pPr>
    </w:p>
    <w:p w14:paraId="3C43B28A" w14:textId="77777777" w:rsidR="008065B6" w:rsidRPr="008065B6" w:rsidRDefault="008065B6" w:rsidP="001A0EE5">
      <w:pPr>
        <w:pStyle w:val="Akapitzlist"/>
        <w:widowControl w:val="0"/>
        <w:numPr>
          <w:ilvl w:val="0"/>
          <w:numId w:val="36"/>
        </w:numPr>
        <w:spacing w:after="0" w:line="276" w:lineRule="auto"/>
        <w:ind w:right="74"/>
        <w:jc w:val="both"/>
        <w:rPr>
          <w:rFonts w:ascii="Century Gothic" w:hAnsi="Century Gothic"/>
          <w:color w:val="000000" w:themeColor="text1"/>
          <w:sz w:val="21"/>
          <w:szCs w:val="21"/>
        </w:rPr>
      </w:pPr>
      <w:r w:rsidRPr="008065B6">
        <w:rPr>
          <w:rFonts w:ascii="Century Gothic" w:hAnsi="Century Gothic"/>
          <w:sz w:val="21"/>
          <w:szCs w:val="21"/>
        </w:rPr>
        <w:t>Wnioskiem z</w:t>
      </w:r>
      <w:r w:rsidRPr="008065B6">
        <w:rPr>
          <w:rFonts w:ascii="Century Gothic" w:hAnsi="Century Gothic"/>
          <w:spacing w:val="14"/>
          <w:sz w:val="21"/>
          <w:szCs w:val="21"/>
        </w:rPr>
        <w:t xml:space="preserve"> </w:t>
      </w:r>
      <w:r w:rsidRPr="008065B6">
        <w:rPr>
          <w:rFonts w:ascii="Century Gothic" w:hAnsi="Century Gothic"/>
          <w:sz w:val="21"/>
          <w:szCs w:val="21"/>
        </w:rPr>
        <w:t>dnia</w:t>
      </w:r>
      <w:r w:rsidRPr="008065B6">
        <w:rPr>
          <w:rFonts w:ascii="Century Gothic" w:hAnsi="Century Gothic"/>
          <w:spacing w:val="41"/>
          <w:sz w:val="21"/>
          <w:szCs w:val="21"/>
        </w:rPr>
        <w:t xml:space="preserve"> </w:t>
      </w:r>
      <w:r w:rsidRPr="008065B6">
        <w:rPr>
          <w:rFonts w:ascii="Century Gothic" w:hAnsi="Century Gothic"/>
          <w:sz w:val="21"/>
          <w:szCs w:val="21"/>
        </w:rPr>
        <w:t>11 lipca 2022</w:t>
      </w:r>
      <w:r w:rsidRPr="008065B6">
        <w:rPr>
          <w:rFonts w:ascii="Century Gothic" w:hAnsi="Century Gothic"/>
          <w:spacing w:val="40"/>
          <w:sz w:val="21"/>
          <w:szCs w:val="21"/>
        </w:rPr>
        <w:t xml:space="preserve"> </w:t>
      </w:r>
      <w:r w:rsidRPr="008065B6">
        <w:rPr>
          <w:rFonts w:ascii="Century Gothic" w:hAnsi="Century Gothic"/>
          <w:sz w:val="21"/>
          <w:szCs w:val="21"/>
        </w:rPr>
        <w:t xml:space="preserve">r. (data wpływu 14.07.2022 r.) Inwestor PVE 128 Sp. z o.o., ul. J.J. Śniadeckich 21, 85-011 Bydgoszcz (adres do korespondencji </w:t>
      </w:r>
      <w:r w:rsidRPr="008065B6">
        <w:rPr>
          <w:rFonts w:ascii="Century Gothic" w:hAnsi="Century Gothic"/>
          <w:sz w:val="21"/>
          <w:szCs w:val="21"/>
        </w:rPr>
        <w:br/>
        <w:t>Lisi Ogon, ul. Bydgoska 20, 86-065 Łochowo), zwrócił</w:t>
      </w:r>
      <w:r w:rsidRPr="008065B6">
        <w:rPr>
          <w:rFonts w:ascii="Century Gothic" w:hAnsi="Century Gothic"/>
          <w:spacing w:val="48"/>
          <w:sz w:val="21"/>
          <w:szCs w:val="21"/>
        </w:rPr>
        <w:t xml:space="preserve"> </w:t>
      </w:r>
      <w:r w:rsidRPr="008065B6">
        <w:rPr>
          <w:rFonts w:ascii="Century Gothic" w:hAnsi="Century Gothic"/>
          <w:sz w:val="21"/>
          <w:szCs w:val="21"/>
        </w:rPr>
        <w:t>się</w:t>
      </w:r>
      <w:r w:rsidRPr="008065B6">
        <w:rPr>
          <w:rFonts w:ascii="Century Gothic" w:hAnsi="Century Gothic"/>
          <w:spacing w:val="24"/>
          <w:sz w:val="21"/>
          <w:szCs w:val="21"/>
        </w:rPr>
        <w:t xml:space="preserve"> </w:t>
      </w:r>
      <w:r w:rsidRPr="008065B6">
        <w:rPr>
          <w:rFonts w:ascii="Century Gothic" w:hAnsi="Century Gothic"/>
          <w:sz w:val="21"/>
          <w:szCs w:val="21"/>
        </w:rPr>
        <w:t>do</w:t>
      </w:r>
      <w:r w:rsidRPr="008065B6">
        <w:rPr>
          <w:rFonts w:ascii="Century Gothic" w:hAnsi="Century Gothic"/>
          <w:spacing w:val="38"/>
          <w:sz w:val="21"/>
          <w:szCs w:val="21"/>
        </w:rPr>
        <w:t xml:space="preserve"> </w:t>
      </w:r>
      <w:r w:rsidRPr="008065B6">
        <w:rPr>
          <w:rFonts w:ascii="Century Gothic" w:hAnsi="Century Gothic"/>
          <w:sz w:val="21"/>
          <w:szCs w:val="21"/>
        </w:rPr>
        <w:t>Wójta</w:t>
      </w:r>
      <w:r w:rsidRPr="008065B6">
        <w:rPr>
          <w:rFonts w:ascii="Century Gothic" w:hAnsi="Century Gothic"/>
          <w:spacing w:val="43"/>
          <w:sz w:val="21"/>
          <w:szCs w:val="21"/>
        </w:rPr>
        <w:t xml:space="preserve"> </w:t>
      </w:r>
      <w:r w:rsidRPr="008065B6">
        <w:rPr>
          <w:rFonts w:ascii="Century Gothic" w:hAnsi="Century Gothic"/>
          <w:sz w:val="21"/>
          <w:szCs w:val="21"/>
        </w:rPr>
        <w:t>Gminy</w:t>
      </w:r>
      <w:r w:rsidRPr="008065B6">
        <w:rPr>
          <w:rFonts w:ascii="Century Gothic" w:hAnsi="Century Gothic"/>
          <w:spacing w:val="51"/>
          <w:sz w:val="21"/>
          <w:szCs w:val="21"/>
        </w:rPr>
        <w:t xml:space="preserve"> </w:t>
      </w:r>
      <w:r w:rsidRPr="008065B6">
        <w:rPr>
          <w:rFonts w:ascii="Century Gothic" w:hAnsi="Century Gothic"/>
          <w:sz w:val="21"/>
          <w:szCs w:val="21"/>
        </w:rPr>
        <w:t>Gniezno</w:t>
      </w:r>
      <w:r w:rsidRPr="008065B6">
        <w:rPr>
          <w:rFonts w:ascii="Century Gothic" w:hAnsi="Century Gothic"/>
          <w:spacing w:val="57"/>
          <w:sz w:val="21"/>
          <w:szCs w:val="21"/>
        </w:rPr>
        <w:t xml:space="preserve"> </w:t>
      </w:r>
      <w:r w:rsidRPr="008065B6">
        <w:rPr>
          <w:rFonts w:ascii="Century Gothic" w:hAnsi="Century Gothic"/>
          <w:sz w:val="21"/>
          <w:szCs w:val="21"/>
        </w:rPr>
        <w:t>o</w:t>
      </w:r>
      <w:r w:rsidRPr="008065B6">
        <w:rPr>
          <w:rFonts w:ascii="Century Gothic" w:hAnsi="Century Gothic"/>
          <w:spacing w:val="35"/>
          <w:sz w:val="21"/>
          <w:szCs w:val="21"/>
        </w:rPr>
        <w:t xml:space="preserve"> </w:t>
      </w:r>
      <w:r w:rsidRPr="008065B6">
        <w:rPr>
          <w:rFonts w:ascii="Century Gothic" w:hAnsi="Century Gothic"/>
          <w:sz w:val="21"/>
          <w:szCs w:val="21"/>
        </w:rPr>
        <w:t>wydanie</w:t>
      </w:r>
      <w:r w:rsidRPr="008065B6">
        <w:rPr>
          <w:rFonts w:ascii="Century Gothic" w:hAnsi="Century Gothic"/>
          <w:spacing w:val="45"/>
          <w:sz w:val="21"/>
          <w:szCs w:val="21"/>
        </w:rPr>
        <w:t xml:space="preserve"> </w:t>
      </w:r>
      <w:r w:rsidRPr="008065B6">
        <w:rPr>
          <w:rFonts w:ascii="Century Gothic" w:hAnsi="Century Gothic"/>
          <w:w w:val="103"/>
          <w:sz w:val="21"/>
          <w:szCs w:val="21"/>
        </w:rPr>
        <w:t xml:space="preserve">decyzji </w:t>
      </w:r>
      <w:r w:rsidRPr="008065B6">
        <w:rPr>
          <w:rFonts w:ascii="Century Gothic" w:hAnsi="Century Gothic"/>
          <w:sz w:val="21"/>
          <w:szCs w:val="21"/>
        </w:rPr>
        <w:t>o</w:t>
      </w:r>
      <w:r w:rsidRPr="008065B6">
        <w:rPr>
          <w:rFonts w:ascii="Century Gothic" w:hAnsi="Century Gothic"/>
          <w:spacing w:val="10"/>
          <w:sz w:val="21"/>
          <w:szCs w:val="21"/>
        </w:rPr>
        <w:t xml:space="preserve"> </w:t>
      </w:r>
      <w:r w:rsidRPr="008065B6">
        <w:rPr>
          <w:rFonts w:ascii="Century Gothic" w:hAnsi="Century Gothic"/>
          <w:w w:val="105"/>
          <w:sz w:val="21"/>
          <w:szCs w:val="21"/>
        </w:rPr>
        <w:t>środowiskowych</w:t>
      </w:r>
      <w:r w:rsidRPr="008065B6">
        <w:rPr>
          <w:rFonts w:ascii="Century Gothic" w:hAnsi="Century Gothic"/>
          <w:spacing w:val="9"/>
          <w:w w:val="105"/>
          <w:sz w:val="21"/>
          <w:szCs w:val="21"/>
        </w:rPr>
        <w:t xml:space="preserve"> </w:t>
      </w:r>
      <w:r w:rsidRPr="008065B6">
        <w:rPr>
          <w:rFonts w:ascii="Century Gothic" w:hAnsi="Century Gothic"/>
          <w:w w:val="105"/>
          <w:sz w:val="21"/>
          <w:szCs w:val="21"/>
        </w:rPr>
        <w:t>uwarunkowaniach</w:t>
      </w:r>
      <w:r w:rsidRPr="008065B6">
        <w:rPr>
          <w:rFonts w:ascii="Century Gothic" w:hAnsi="Century Gothic"/>
          <w:spacing w:val="2"/>
          <w:w w:val="105"/>
          <w:sz w:val="21"/>
          <w:szCs w:val="21"/>
        </w:rPr>
        <w:t xml:space="preserve"> </w:t>
      </w:r>
      <w:r w:rsidRPr="008065B6">
        <w:rPr>
          <w:rFonts w:ascii="Century Gothic" w:hAnsi="Century Gothic"/>
          <w:sz w:val="21"/>
          <w:szCs w:val="21"/>
        </w:rPr>
        <w:t>dla</w:t>
      </w:r>
      <w:r w:rsidRPr="008065B6">
        <w:rPr>
          <w:rFonts w:ascii="Century Gothic" w:hAnsi="Century Gothic"/>
          <w:spacing w:val="20"/>
          <w:sz w:val="21"/>
          <w:szCs w:val="21"/>
        </w:rPr>
        <w:t xml:space="preserve"> </w:t>
      </w:r>
      <w:r w:rsidRPr="008065B6">
        <w:rPr>
          <w:rFonts w:ascii="Century Gothic" w:hAnsi="Century Gothic"/>
          <w:w w:val="105"/>
          <w:sz w:val="21"/>
          <w:szCs w:val="21"/>
        </w:rPr>
        <w:t>przedsięwzięcia polegającego</w:t>
      </w:r>
      <w:r w:rsidRPr="008065B6">
        <w:rPr>
          <w:rFonts w:ascii="Century Gothic" w:hAnsi="Century Gothic"/>
          <w:spacing w:val="22"/>
          <w:w w:val="105"/>
          <w:sz w:val="21"/>
          <w:szCs w:val="21"/>
        </w:rPr>
        <w:t xml:space="preserve"> </w:t>
      </w:r>
      <w:r w:rsidRPr="008065B6">
        <w:rPr>
          <w:rFonts w:ascii="Century Gothic" w:hAnsi="Century Gothic"/>
          <w:sz w:val="21"/>
          <w:szCs w:val="21"/>
        </w:rPr>
        <w:t>na</w:t>
      </w:r>
      <w:r w:rsidRPr="008065B6">
        <w:rPr>
          <w:rFonts w:ascii="Century Gothic" w:hAnsi="Century Gothic"/>
          <w:spacing w:val="5"/>
          <w:sz w:val="21"/>
          <w:szCs w:val="21"/>
        </w:rPr>
        <w:t xml:space="preserve"> </w:t>
      </w:r>
      <w:r w:rsidRPr="008065B6">
        <w:rPr>
          <w:rFonts w:ascii="Century Gothic" w:hAnsi="Century Gothic"/>
          <w:b/>
          <w:sz w:val="21"/>
          <w:szCs w:val="21"/>
        </w:rPr>
        <w:t xml:space="preserve">budowie farm fotowoltaicznych o mocy do 6 MW wraz </w:t>
      </w:r>
      <w:r w:rsidRPr="008065B6">
        <w:rPr>
          <w:rFonts w:ascii="Century Gothic" w:hAnsi="Century Gothic"/>
          <w:b/>
          <w:sz w:val="21"/>
          <w:szCs w:val="21"/>
        </w:rPr>
        <w:br/>
        <w:t>z niezbędną infrastrukturą techniczną w miejscowości Wola Skorzęcka, Gmina Gniezno, działka nr 27/2</w:t>
      </w:r>
      <w:r w:rsidRPr="008065B6">
        <w:rPr>
          <w:rFonts w:ascii="Century Gothic" w:hAnsi="Century Gothic"/>
          <w:color w:val="000000" w:themeColor="text1"/>
          <w:w w:val="105"/>
          <w:sz w:val="21"/>
          <w:szCs w:val="21"/>
        </w:rPr>
        <w:t>. D</w:t>
      </w:r>
      <w:r w:rsidRPr="008065B6">
        <w:rPr>
          <w:rFonts w:ascii="Century Gothic" w:hAnsi="Century Gothic"/>
          <w:color w:val="000000" w:themeColor="text1"/>
          <w:sz w:val="20"/>
          <w:szCs w:val="20"/>
          <w:lang w:eastAsia="pl-PL"/>
        </w:rPr>
        <w:t>o wniosku załączono kartę informacyjną przedsięwzięcia (również w wersji elektronicznej), poświadczoną przez właściwy organ mapę ewidencyjną w skali 1:5000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 oraz potwierdzenie wniesienia opłaty skarbowej za wydanie decyzji o środowiskowych uwarunkowaniach.</w:t>
      </w:r>
    </w:p>
    <w:p w14:paraId="3F722747" w14:textId="593360CE" w:rsidR="008065B6" w:rsidRPr="008065B6" w:rsidRDefault="008065B6" w:rsidP="001A0EE5">
      <w:pPr>
        <w:pStyle w:val="Akapitzlist"/>
        <w:widowControl w:val="0"/>
        <w:numPr>
          <w:ilvl w:val="0"/>
          <w:numId w:val="36"/>
        </w:numPr>
        <w:spacing w:after="0" w:line="276" w:lineRule="auto"/>
        <w:ind w:right="74"/>
        <w:jc w:val="both"/>
        <w:rPr>
          <w:rFonts w:ascii="Century Gothic" w:hAnsi="Century Gothic"/>
          <w:color w:val="000000" w:themeColor="text1"/>
          <w:sz w:val="21"/>
          <w:szCs w:val="21"/>
        </w:rPr>
      </w:pPr>
      <w:r w:rsidRPr="008065B6">
        <w:rPr>
          <w:rFonts w:ascii="Century Gothic" w:hAnsi="Century Gothic"/>
          <w:sz w:val="21"/>
          <w:szCs w:val="21"/>
        </w:rPr>
        <w:t xml:space="preserve">Planowane </w:t>
      </w:r>
      <w:r w:rsidRPr="008065B6">
        <w:rPr>
          <w:rFonts w:ascii="Century Gothic" w:hAnsi="Century Gothic"/>
          <w:w w:val="106"/>
          <w:sz w:val="21"/>
          <w:szCs w:val="21"/>
        </w:rPr>
        <w:t>przedsięwzięcie</w:t>
      </w:r>
      <w:r w:rsidRPr="008065B6">
        <w:rPr>
          <w:rFonts w:ascii="Century Gothic" w:hAnsi="Century Gothic"/>
          <w:spacing w:val="7"/>
          <w:w w:val="106"/>
          <w:sz w:val="21"/>
          <w:szCs w:val="21"/>
        </w:rPr>
        <w:t xml:space="preserve"> </w:t>
      </w:r>
      <w:r w:rsidRPr="008065B6">
        <w:rPr>
          <w:rFonts w:ascii="Century Gothic" w:hAnsi="Century Gothic"/>
          <w:sz w:val="21"/>
          <w:szCs w:val="21"/>
        </w:rPr>
        <w:t>należy</w:t>
      </w:r>
      <w:r w:rsidRPr="008065B6">
        <w:rPr>
          <w:rFonts w:ascii="Century Gothic" w:hAnsi="Century Gothic"/>
          <w:spacing w:val="34"/>
          <w:sz w:val="21"/>
          <w:szCs w:val="21"/>
        </w:rPr>
        <w:t xml:space="preserve"> </w:t>
      </w:r>
      <w:r w:rsidRPr="008065B6">
        <w:rPr>
          <w:rFonts w:ascii="Century Gothic" w:hAnsi="Century Gothic"/>
          <w:sz w:val="21"/>
          <w:szCs w:val="21"/>
        </w:rPr>
        <w:t>do</w:t>
      </w:r>
      <w:r w:rsidRPr="008065B6">
        <w:rPr>
          <w:rFonts w:ascii="Century Gothic" w:hAnsi="Century Gothic"/>
          <w:spacing w:val="24"/>
          <w:sz w:val="21"/>
          <w:szCs w:val="21"/>
        </w:rPr>
        <w:t xml:space="preserve"> </w:t>
      </w:r>
      <w:r w:rsidRPr="008065B6">
        <w:rPr>
          <w:rFonts w:ascii="Century Gothic" w:hAnsi="Century Gothic"/>
          <w:sz w:val="21"/>
          <w:szCs w:val="21"/>
        </w:rPr>
        <w:t xml:space="preserve">przedsięwzięć mogących potencjalnie </w:t>
      </w:r>
      <w:r w:rsidRPr="008065B6">
        <w:rPr>
          <w:rFonts w:ascii="Century Gothic" w:hAnsi="Century Gothic"/>
          <w:w w:val="103"/>
          <w:sz w:val="21"/>
          <w:szCs w:val="21"/>
        </w:rPr>
        <w:t xml:space="preserve">znacząco </w:t>
      </w:r>
      <w:r w:rsidRPr="008065B6">
        <w:rPr>
          <w:rFonts w:ascii="Century Gothic" w:hAnsi="Century Gothic"/>
          <w:sz w:val="21"/>
          <w:szCs w:val="21"/>
        </w:rPr>
        <w:t>oddziaływać na</w:t>
      </w:r>
      <w:r w:rsidRPr="008065B6">
        <w:rPr>
          <w:rFonts w:ascii="Century Gothic" w:hAnsi="Century Gothic"/>
          <w:spacing w:val="50"/>
          <w:sz w:val="21"/>
          <w:szCs w:val="21"/>
        </w:rPr>
        <w:t xml:space="preserve"> </w:t>
      </w:r>
      <w:r w:rsidRPr="008065B6">
        <w:rPr>
          <w:rFonts w:ascii="Century Gothic" w:hAnsi="Century Gothic"/>
          <w:sz w:val="21"/>
          <w:szCs w:val="21"/>
        </w:rPr>
        <w:t xml:space="preserve">środowisko </w:t>
      </w:r>
      <w:r w:rsidRPr="008065B6">
        <w:rPr>
          <w:rFonts w:ascii="Century Gothic" w:hAnsi="Century Gothic"/>
          <w:w w:val="223"/>
          <w:sz w:val="21"/>
          <w:szCs w:val="21"/>
        </w:rPr>
        <w:t>-</w:t>
      </w:r>
      <w:r w:rsidRPr="008065B6">
        <w:rPr>
          <w:rFonts w:ascii="Century Gothic" w:hAnsi="Century Gothic"/>
          <w:spacing w:val="-66"/>
          <w:w w:val="223"/>
          <w:sz w:val="21"/>
          <w:szCs w:val="21"/>
        </w:rPr>
        <w:t xml:space="preserve"> </w:t>
      </w:r>
      <w:r w:rsidRPr="008065B6">
        <w:rPr>
          <w:rFonts w:ascii="Century Gothic" w:hAnsi="Century Gothic"/>
          <w:sz w:val="21"/>
          <w:szCs w:val="21"/>
        </w:rPr>
        <w:t>wymienione jest w</w:t>
      </w:r>
      <w:r w:rsidRPr="008065B6">
        <w:rPr>
          <w:rFonts w:ascii="Century Gothic" w:hAnsi="Century Gothic"/>
          <w:spacing w:val="43"/>
          <w:sz w:val="21"/>
          <w:szCs w:val="21"/>
        </w:rPr>
        <w:t xml:space="preserve"> </w:t>
      </w:r>
      <w:r w:rsidRPr="008065B6">
        <w:rPr>
          <w:rFonts w:ascii="Century Gothic" w:hAnsi="Century Gothic"/>
          <w:bCs/>
          <w:sz w:val="21"/>
          <w:szCs w:val="21"/>
        </w:rPr>
        <w:t xml:space="preserve">§ 3 ust. 1 pkt 54 </w:t>
      </w:r>
      <w:r w:rsidRPr="008065B6">
        <w:rPr>
          <w:rFonts w:ascii="Century Gothic" w:hAnsi="Century Gothic"/>
          <w:bCs/>
          <w:sz w:val="21"/>
          <w:szCs w:val="21"/>
        </w:rPr>
        <w:br/>
        <w:t>lit. b Rozporządzenia Rady Ministrów z dnia 10 września 2019 r. w sprawie przedsięwzięć mogących znacząco oddziaływać na środowisko /Dz. U. z 2019 r. poz. 1839/</w:t>
      </w:r>
      <w:r w:rsidRPr="008065B6">
        <w:rPr>
          <w:rFonts w:ascii="Century Gothic" w:hAnsi="Century Gothic"/>
          <w:sz w:val="21"/>
          <w:szCs w:val="21"/>
        </w:rPr>
        <w:t xml:space="preserve">. </w:t>
      </w:r>
      <w:r w:rsidRPr="008065B6">
        <w:rPr>
          <w:rFonts w:ascii="Century Gothic" w:hAnsi="Century Gothic"/>
          <w:w w:val="102"/>
          <w:sz w:val="21"/>
          <w:szCs w:val="21"/>
        </w:rPr>
        <w:t xml:space="preserve">Wobec </w:t>
      </w:r>
      <w:r w:rsidRPr="008065B6">
        <w:rPr>
          <w:rFonts w:ascii="Century Gothic" w:hAnsi="Century Gothic"/>
          <w:sz w:val="21"/>
          <w:szCs w:val="21"/>
        </w:rPr>
        <w:t>powyższego przedmiotowe  przedsięwzięcie zalicza się</w:t>
      </w:r>
      <w:r w:rsidRPr="008065B6">
        <w:rPr>
          <w:rFonts w:ascii="Century Gothic" w:hAnsi="Century Gothic"/>
          <w:spacing w:val="33"/>
          <w:sz w:val="21"/>
          <w:szCs w:val="21"/>
        </w:rPr>
        <w:t xml:space="preserve"> </w:t>
      </w:r>
      <w:r w:rsidRPr="008065B6">
        <w:rPr>
          <w:rFonts w:ascii="Century Gothic" w:hAnsi="Century Gothic"/>
          <w:sz w:val="21"/>
          <w:szCs w:val="21"/>
        </w:rPr>
        <w:t>do</w:t>
      </w:r>
      <w:r w:rsidRPr="008065B6">
        <w:rPr>
          <w:rFonts w:ascii="Century Gothic" w:hAnsi="Century Gothic"/>
          <w:spacing w:val="42"/>
          <w:sz w:val="21"/>
          <w:szCs w:val="21"/>
        </w:rPr>
        <w:t xml:space="preserve"> </w:t>
      </w:r>
      <w:r w:rsidRPr="008065B6">
        <w:rPr>
          <w:rFonts w:ascii="Century Gothic" w:hAnsi="Century Gothic"/>
          <w:w w:val="104"/>
          <w:sz w:val="21"/>
          <w:szCs w:val="21"/>
        </w:rPr>
        <w:t xml:space="preserve">przedsięwzięć mogących </w:t>
      </w:r>
      <w:r w:rsidRPr="008065B6">
        <w:rPr>
          <w:rFonts w:ascii="Century Gothic" w:hAnsi="Century Gothic"/>
          <w:sz w:val="21"/>
          <w:szCs w:val="21"/>
        </w:rPr>
        <w:t xml:space="preserve">potencjalnie  znacząco  oddziaływać  na  środowisko,  dla  których  </w:t>
      </w:r>
      <w:r w:rsidRPr="008065B6">
        <w:rPr>
          <w:rFonts w:ascii="Century Gothic" w:hAnsi="Century Gothic"/>
          <w:w w:val="103"/>
          <w:sz w:val="21"/>
          <w:szCs w:val="21"/>
        </w:rPr>
        <w:t xml:space="preserve">obowiązek </w:t>
      </w:r>
      <w:r w:rsidRPr="008065B6">
        <w:rPr>
          <w:rFonts w:ascii="Century Gothic" w:hAnsi="Century Gothic"/>
          <w:w w:val="108"/>
          <w:sz w:val="21"/>
          <w:szCs w:val="21"/>
        </w:rPr>
        <w:t xml:space="preserve">przeprowadzenia </w:t>
      </w:r>
      <w:r w:rsidRPr="008065B6">
        <w:rPr>
          <w:rFonts w:ascii="Century Gothic" w:hAnsi="Century Gothic"/>
          <w:sz w:val="21"/>
          <w:szCs w:val="21"/>
        </w:rPr>
        <w:t>oceny oddziaływania  na</w:t>
      </w:r>
      <w:r w:rsidRPr="008065B6">
        <w:rPr>
          <w:rFonts w:ascii="Century Gothic" w:hAnsi="Century Gothic"/>
          <w:spacing w:val="12"/>
          <w:sz w:val="21"/>
          <w:szCs w:val="21"/>
        </w:rPr>
        <w:t xml:space="preserve"> </w:t>
      </w:r>
      <w:r w:rsidRPr="008065B6">
        <w:rPr>
          <w:rFonts w:ascii="Century Gothic" w:hAnsi="Century Gothic"/>
          <w:sz w:val="21"/>
          <w:szCs w:val="21"/>
        </w:rPr>
        <w:t xml:space="preserve">środowisko </w:t>
      </w:r>
      <w:r w:rsidRPr="008065B6">
        <w:rPr>
          <w:rFonts w:ascii="Century Gothic" w:hAnsi="Century Gothic"/>
          <w:color w:val="000000" w:themeColor="text1"/>
          <w:sz w:val="21"/>
          <w:szCs w:val="21"/>
        </w:rPr>
        <w:t>może</w:t>
      </w:r>
      <w:r w:rsidRPr="008065B6">
        <w:rPr>
          <w:rFonts w:ascii="Century Gothic" w:hAnsi="Century Gothic"/>
          <w:color w:val="000000" w:themeColor="text1"/>
          <w:spacing w:val="55"/>
          <w:sz w:val="21"/>
          <w:szCs w:val="21"/>
        </w:rPr>
        <w:t xml:space="preserve"> </w:t>
      </w:r>
      <w:r w:rsidRPr="008065B6">
        <w:rPr>
          <w:rFonts w:ascii="Century Gothic" w:hAnsi="Century Gothic"/>
          <w:color w:val="000000" w:themeColor="text1"/>
          <w:sz w:val="21"/>
          <w:szCs w:val="21"/>
        </w:rPr>
        <w:t>być</w:t>
      </w:r>
      <w:r w:rsidRPr="008065B6">
        <w:rPr>
          <w:rFonts w:ascii="Century Gothic" w:hAnsi="Century Gothic"/>
          <w:color w:val="000000" w:themeColor="text1"/>
          <w:spacing w:val="9"/>
          <w:sz w:val="21"/>
          <w:szCs w:val="21"/>
        </w:rPr>
        <w:t xml:space="preserve"> </w:t>
      </w:r>
      <w:r w:rsidRPr="008065B6">
        <w:rPr>
          <w:rFonts w:ascii="Century Gothic" w:hAnsi="Century Gothic"/>
          <w:color w:val="000000" w:themeColor="text1"/>
          <w:w w:val="106"/>
          <w:sz w:val="21"/>
          <w:szCs w:val="21"/>
        </w:rPr>
        <w:t>stwierdzony.</w:t>
      </w:r>
    </w:p>
    <w:p w14:paraId="0E77F78F" w14:textId="1A91D23C" w:rsidR="008065B6" w:rsidRPr="00631857" w:rsidRDefault="008065B6" w:rsidP="008065B6">
      <w:pPr>
        <w:pStyle w:val="Akapitzlist"/>
        <w:numPr>
          <w:ilvl w:val="0"/>
          <w:numId w:val="36"/>
        </w:numPr>
        <w:spacing w:after="0" w:line="276" w:lineRule="auto"/>
        <w:jc w:val="both"/>
        <w:rPr>
          <w:rFonts w:ascii="Century Gothic" w:hAnsi="Century Gothic"/>
          <w:color w:val="FF0000"/>
          <w:sz w:val="20"/>
          <w:szCs w:val="20"/>
          <w:lang w:eastAsia="pl-PL"/>
        </w:rPr>
      </w:pPr>
      <w:r w:rsidRPr="00631857">
        <w:rPr>
          <w:rFonts w:ascii="Century Gothic" w:hAnsi="Century Gothic"/>
          <w:color w:val="000000" w:themeColor="text1"/>
          <w:sz w:val="20"/>
          <w:szCs w:val="20"/>
          <w:lang w:eastAsia="pl-PL"/>
        </w:rPr>
        <w:t>Dane o wniosku zostały zamieszczone w publicznie dostępnym wykazie danych, z którym można się zapoznać w Urzędzie Gminy Gniezno, al. Reymonta 9-11, pokój nr 9, w godzinach urzędowania oraz na stronie internetowej www.ekoportal.gov.pl – centrum informacji o środowisku</w:t>
      </w:r>
      <w:r w:rsidRPr="00631857">
        <w:rPr>
          <w:rFonts w:ascii="Century Gothic" w:hAnsi="Century Gothic"/>
          <w:color w:val="FF0000"/>
          <w:sz w:val="20"/>
          <w:szCs w:val="20"/>
          <w:lang w:eastAsia="pl-PL"/>
        </w:rPr>
        <w:t>.</w:t>
      </w:r>
    </w:p>
    <w:p w14:paraId="19599F92" w14:textId="5F8ADF1A" w:rsidR="008065B6" w:rsidRPr="00631857" w:rsidRDefault="008065B6" w:rsidP="008065B6">
      <w:pPr>
        <w:pStyle w:val="Akapitzlist"/>
        <w:numPr>
          <w:ilvl w:val="0"/>
          <w:numId w:val="36"/>
        </w:numPr>
        <w:spacing w:before="120" w:after="120" w:line="276" w:lineRule="auto"/>
        <w:jc w:val="both"/>
        <w:rPr>
          <w:rFonts w:ascii="Century Gothic" w:hAnsi="Century Gothic"/>
          <w:sz w:val="20"/>
          <w:szCs w:val="20"/>
        </w:rPr>
      </w:pPr>
      <w:r w:rsidRPr="00631857">
        <w:rPr>
          <w:rFonts w:ascii="Century Gothic" w:hAnsi="Century Gothic"/>
          <w:sz w:val="20"/>
          <w:szCs w:val="20"/>
        </w:rPr>
        <w:t>W związku z</w:t>
      </w:r>
      <w:r w:rsidR="00E97335" w:rsidRPr="00631857">
        <w:rPr>
          <w:rFonts w:ascii="Century Gothic" w:hAnsi="Century Gothic"/>
          <w:sz w:val="20"/>
          <w:szCs w:val="20"/>
        </w:rPr>
        <w:t xml:space="preserve"> tym, iż liczba stron przedmiotowego postępowania przekracza 10</w:t>
      </w:r>
      <w:r w:rsidRPr="00631857">
        <w:rPr>
          <w:rFonts w:ascii="Century Gothic" w:hAnsi="Century Gothic"/>
          <w:sz w:val="20"/>
          <w:szCs w:val="20"/>
        </w:rPr>
        <w:t xml:space="preserve">, Wójt Gminy Gniezno zawiadomił strony postępowania administracyjnego </w:t>
      </w:r>
      <w:r w:rsidR="00AA63A5" w:rsidRPr="00631857">
        <w:rPr>
          <w:rFonts w:ascii="Century Gothic" w:hAnsi="Century Gothic"/>
          <w:sz w:val="20"/>
          <w:szCs w:val="20"/>
        </w:rPr>
        <w:t>w formie Obwieszczen</w:t>
      </w:r>
      <w:r w:rsidR="0003740F" w:rsidRPr="00631857">
        <w:rPr>
          <w:rFonts w:ascii="Century Gothic" w:hAnsi="Century Gothic"/>
          <w:sz w:val="20"/>
          <w:szCs w:val="20"/>
        </w:rPr>
        <w:t>ia</w:t>
      </w:r>
      <w:r w:rsidR="00AA63A5" w:rsidRPr="00631857">
        <w:rPr>
          <w:rFonts w:ascii="Century Gothic" w:hAnsi="Century Gothic"/>
          <w:sz w:val="20"/>
          <w:szCs w:val="20"/>
        </w:rPr>
        <w:t xml:space="preserve"> ( znak OŚR. 6220.4.2022 z dnia 20 lipca 2022 r.,) </w:t>
      </w:r>
      <w:r w:rsidRPr="00631857">
        <w:rPr>
          <w:rFonts w:ascii="Century Gothic" w:hAnsi="Century Gothic"/>
          <w:sz w:val="20"/>
          <w:szCs w:val="20"/>
        </w:rPr>
        <w:t>o wszczętym w dniu 14 lipca 2022 r. postępowaniu w sprawie wydania decyzji o środowiskowych uwarunkowaniach dla wnioskowanego przedsięwzięcia informując o możliwości zapoznania się z aktami sprawy</w:t>
      </w:r>
      <w:r w:rsidR="00AA63A5" w:rsidRPr="00631857">
        <w:rPr>
          <w:rFonts w:ascii="Century Gothic" w:hAnsi="Century Gothic"/>
          <w:sz w:val="20"/>
          <w:szCs w:val="20"/>
        </w:rPr>
        <w:t>.</w:t>
      </w:r>
    </w:p>
    <w:p w14:paraId="1E4B672D" w14:textId="77777777" w:rsidR="008065B6" w:rsidRPr="00631857" w:rsidRDefault="008065B6" w:rsidP="008065B6">
      <w:pPr>
        <w:pStyle w:val="Akapitzlist"/>
        <w:numPr>
          <w:ilvl w:val="0"/>
          <w:numId w:val="36"/>
        </w:numPr>
        <w:spacing w:after="0" w:line="276" w:lineRule="auto"/>
        <w:jc w:val="both"/>
        <w:rPr>
          <w:rFonts w:ascii="Century Gothic" w:hAnsi="Century Gothic"/>
          <w:w w:val="103"/>
          <w:sz w:val="20"/>
          <w:szCs w:val="20"/>
        </w:rPr>
      </w:pPr>
      <w:r w:rsidRPr="00631857">
        <w:rPr>
          <w:rFonts w:ascii="Century Gothic" w:hAnsi="Century Gothic"/>
          <w:sz w:val="20"/>
          <w:szCs w:val="20"/>
        </w:rPr>
        <w:t>Zgodnie z art. 64 us</w:t>
      </w:r>
      <w:r w:rsidRPr="00631857">
        <w:rPr>
          <w:rFonts w:ascii="Century Gothic" w:hAnsi="Century Gothic"/>
          <w:spacing w:val="4"/>
          <w:sz w:val="20"/>
          <w:szCs w:val="20"/>
        </w:rPr>
        <w:t>t</w:t>
      </w:r>
      <w:r w:rsidRPr="00631857">
        <w:rPr>
          <w:rFonts w:ascii="Century Gothic" w:hAnsi="Century Gothic"/>
          <w:sz w:val="20"/>
          <w:szCs w:val="20"/>
        </w:rPr>
        <w:t xml:space="preserve">. l pkt 1, 2 i 4 ustawy z dnia 3 października 2008 </w:t>
      </w:r>
      <w:r w:rsidRPr="00631857">
        <w:rPr>
          <w:rFonts w:ascii="Century Gothic" w:hAnsi="Century Gothic"/>
          <w:w w:val="102"/>
          <w:sz w:val="20"/>
          <w:szCs w:val="20"/>
        </w:rPr>
        <w:t xml:space="preserve">roku </w:t>
      </w:r>
      <w:r w:rsidRPr="00631857">
        <w:rPr>
          <w:rFonts w:ascii="Century Gothic" w:hAnsi="Century Gothic"/>
          <w:w w:val="102"/>
          <w:sz w:val="20"/>
          <w:szCs w:val="20"/>
        </w:rPr>
        <w:br/>
      </w:r>
      <w:r w:rsidRPr="00631857">
        <w:rPr>
          <w:rFonts w:ascii="Century Gothic" w:hAnsi="Century Gothic"/>
          <w:sz w:val="20"/>
          <w:szCs w:val="20"/>
        </w:rPr>
        <w:t>o</w:t>
      </w:r>
      <w:r w:rsidRPr="00631857">
        <w:rPr>
          <w:rFonts w:ascii="Century Gothic" w:hAnsi="Century Gothic"/>
          <w:spacing w:val="22"/>
          <w:sz w:val="20"/>
          <w:szCs w:val="20"/>
        </w:rPr>
        <w:t xml:space="preserve"> </w:t>
      </w:r>
      <w:r w:rsidRPr="00631857">
        <w:rPr>
          <w:rFonts w:ascii="Century Gothic" w:hAnsi="Century Gothic"/>
          <w:sz w:val="20"/>
          <w:szCs w:val="20"/>
        </w:rPr>
        <w:t>udostępnianiu informacji o</w:t>
      </w:r>
      <w:r w:rsidRPr="00631857">
        <w:rPr>
          <w:rFonts w:ascii="Century Gothic" w:hAnsi="Century Gothic"/>
          <w:spacing w:val="21"/>
          <w:sz w:val="20"/>
          <w:szCs w:val="20"/>
        </w:rPr>
        <w:t xml:space="preserve"> </w:t>
      </w:r>
      <w:r w:rsidRPr="00631857">
        <w:rPr>
          <w:rFonts w:ascii="Century Gothic" w:hAnsi="Century Gothic"/>
          <w:sz w:val="20"/>
          <w:szCs w:val="20"/>
        </w:rPr>
        <w:t>środowisku i</w:t>
      </w:r>
      <w:r w:rsidRPr="00631857">
        <w:rPr>
          <w:rFonts w:ascii="Century Gothic" w:hAnsi="Century Gothic"/>
          <w:spacing w:val="18"/>
          <w:sz w:val="20"/>
          <w:szCs w:val="20"/>
        </w:rPr>
        <w:t xml:space="preserve"> </w:t>
      </w:r>
      <w:r w:rsidRPr="00631857">
        <w:rPr>
          <w:rFonts w:ascii="Century Gothic" w:hAnsi="Century Gothic"/>
          <w:sz w:val="20"/>
          <w:szCs w:val="20"/>
        </w:rPr>
        <w:t>jego</w:t>
      </w:r>
      <w:r w:rsidRPr="00631857">
        <w:rPr>
          <w:rFonts w:ascii="Century Gothic" w:hAnsi="Century Gothic"/>
          <w:spacing w:val="27"/>
          <w:sz w:val="20"/>
          <w:szCs w:val="20"/>
        </w:rPr>
        <w:t xml:space="preserve"> </w:t>
      </w:r>
      <w:r w:rsidRPr="00631857">
        <w:rPr>
          <w:rFonts w:ascii="Century Gothic" w:hAnsi="Century Gothic"/>
          <w:sz w:val="20"/>
          <w:szCs w:val="20"/>
        </w:rPr>
        <w:t>ochroni</w:t>
      </w:r>
      <w:r w:rsidRPr="00631857">
        <w:rPr>
          <w:rFonts w:ascii="Century Gothic" w:hAnsi="Century Gothic"/>
          <w:spacing w:val="-1"/>
          <w:sz w:val="20"/>
          <w:szCs w:val="20"/>
        </w:rPr>
        <w:t>e</w:t>
      </w:r>
      <w:r w:rsidRPr="00631857">
        <w:rPr>
          <w:rFonts w:ascii="Century Gothic" w:hAnsi="Century Gothic"/>
          <w:sz w:val="20"/>
          <w:szCs w:val="20"/>
        </w:rPr>
        <w:t>, udziale</w:t>
      </w:r>
      <w:r w:rsidRPr="00631857">
        <w:rPr>
          <w:rFonts w:ascii="Century Gothic" w:hAnsi="Century Gothic"/>
          <w:spacing w:val="42"/>
          <w:sz w:val="20"/>
          <w:szCs w:val="20"/>
        </w:rPr>
        <w:t xml:space="preserve"> </w:t>
      </w:r>
      <w:r w:rsidRPr="00631857">
        <w:rPr>
          <w:rFonts w:ascii="Century Gothic" w:hAnsi="Century Gothic"/>
          <w:w w:val="106"/>
          <w:sz w:val="20"/>
          <w:szCs w:val="20"/>
        </w:rPr>
        <w:t>społeczeństwa</w:t>
      </w:r>
      <w:r w:rsidRPr="00631857">
        <w:rPr>
          <w:rFonts w:ascii="Century Gothic" w:hAnsi="Century Gothic"/>
          <w:spacing w:val="9"/>
          <w:w w:val="106"/>
          <w:sz w:val="20"/>
          <w:szCs w:val="20"/>
        </w:rPr>
        <w:t xml:space="preserve"> </w:t>
      </w:r>
      <w:r w:rsidRPr="00631857">
        <w:rPr>
          <w:rFonts w:ascii="Century Gothic" w:hAnsi="Century Gothic"/>
          <w:spacing w:val="9"/>
          <w:w w:val="106"/>
          <w:sz w:val="20"/>
          <w:szCs w:val="20"/>
        </w:rPr>
        <w:br/>
      </w:r>
      <w:r w:rsidRPr="00631857">
        <w:rPr>
          <w:rFonts w:ascii="Century Gothic" w:hAnsi="Century Gothic"/>
          <w:sz w:val="20"/>
          <w:szCs w:val="20"/>
        </w:rPr>
        <w:t>w</w:t>
      </w:r>
      <w:r w:rsidRPr="00631857">
        <w:rPr>
          <w:rFonts w:ascii="Century Gothic" w:hAnsi="Century Gothic"/>
          <w:spacing w:val="15"/>
          <w:sz w:val="20"/>
          <w:szCs w:val="20"/>
        </w:rPr>
        <w:t xml:space="preserve"> </w:t>
      </w:r>
      <w:r w:rsidRPr="00631857">
        <w:rPr>
          <w:rFonts w:ascii="Century Gothic" w:hAnsi="Century Gothic"/>
          <w:w w:val="104"/>
          <w:sz w:val="20"/>
          <w:szCs w:val="20"/>
        </w:rPr>
        <w:t xml:space="preserve">ochronie </w:t>
      </w:r>
      <w:r w:rsidRPr="00631857">
        <w:rPr>
          <w:rFonts w:ascii="Century Gothic" w:hAnsi="Century Gothic"/>
          <w:sz w:val="20"/>
          <w:szCs w:val="20"/>
        </w:rPr>
        <w:t>środowiska oraz</w:t>
      </w:r>
      <w:r w:rsidRPr="00631857">
        <w:rPr>
          <w:rFonts w:ascii="Century Gothic" w:hAnsi="Century Gothic"/>
          <w:spacing w:val="23"/>
          <w:sz w:val="20"/>
          <w:szCs w:val="20"/>
        </w:rPr>
        <w:t xml:space="preserve"> </w:t>
      </w:r>
      <w:r w:rsidRPr="00631857">
        <w:rPr>
          <w:rFonts w:ascii="Century Gothic" w:hAnsi="Century Gothic"/>
          <w:sz w:val="20"/>
          <w:szCs w:val="20"/>
        </w:rPr>
        <w:t>o</w:t>
      </w:r>
      <w:r w:rsidRPr="00631857">
        <w:rPr>
          <w:rFonts w:ascii="Century Gothic" w:hAnsi="Century Gothic"/>
          <w:spacing w:val="2"/>
          <w:sz w:val="20"/>
          <w:szCs w:val="20"/>
        </w:rPr>
        <w:t xml:space="preserve"> </w:t>
      </w:r>
      <w:r w:rsidRPr="00631857">
        <w:rPr>
          <w:rFonts w:ascii="Century Gothic" w:hAnsi="Century Gothic"/>
          <w:sz w:val="20"/>
          <w:szCs w:val="20"/>
        </w:rPr>
        <w:t>ocenach</w:t>
      </w:r>
      <w:r w:rsidRPr="00631857">
        <w:rPr>
          <w:rFonts w:ascii="Century Gothic" w:hAnsi="Century Gothic"/>
          <w:spacing w:val="43"/>
          <w:sz w:val="20"/>
          <w:szCs w:val="20"/>
        </w:rPr>
        <w:t xml:space="preserve"> </w:t>
      </w:r>
      <w:r w:rsidRPr="00631857">
        <w:rPr>
          <w:rFonts w:ascii="Century Gothic" w:hAnsi="Century Gothic"/>
          <w:sz w:val="20"/>
          <w:szCs w:val="20"/>
        </w:rPr>
        <w:t>oddziaływania na środowisko</w:t>
      </w:r>
      <w:r w:rsidRPr="00631857">
        <w:rPr>
          <w:rFonts w:ascii="Century Gothic" w:hAnsi="Century Gothic"/>
          <w:spacing w:val="50"/>
          <w:sz w:val="20"/>
          <w:szCs w:val="20"/>
        </w:rPr>
        <w:t xml:space="preserve"> </w:t>
      </w:r>
      <w:r w:rsidRPr="00631857">
        <w:rPr>
          <w:rFonts w:ascii="Century Gothic" w:hAnsi="Century Gothic"/>
          <w:sz w:val="20"/>
          <w:szCs w:val="20"/>
        </w:rPr>
        <w:t>organ</w:t>
      </w:r>
      <w:r w:rsidRPr="00631857">
        <w:rPr>
          <w:rFonts w:ascii="Century Gothic" w:hAnsi="Century Gothic"/>
          <w:spacing w:val="29"/>
          <w:sz w:val="20"/>
          <w:szCs w:val="20"/>
        </w:rPr>
        <w:t xml:space="preserve"> </w:t>
      </w:r>
      <w:r w:rsidRPr="00631857">
        <w:rPr>
          <w:rFonts w:ascii="Century Gothic" w:hAnsi="Century Gothic"/>
          <w:sz w:val="20"/>
          <w:szCs w:val="20"/>
        </w:rPr>
        <w:t xml:space="preserve">prowadzący </w:t>
      </w:r>
      <w:r w:rsidRPr="00631857">
        <w:rPr>
          <w:rFonts w:ascii="Century Gothic" w:hAnsi="Century Gothic"/>
          <w:w w:val="103"/>
          <w:sz w:val="20"/>
          <w:szCs w:val="20"/>
        </w:rPr>
        <w:t xml:space="preserve">postępowanie </w:t>
      </w:r>
      <w:r w:rsidRPr="00631857">
        <w:rPr>
          <w:rFonts w:ascii="Century Gothic" w:hAnsi="Century Gothic"/>
          <w:sz w:val="20"/>
          <w:szCs w:val="20"/>
        </w:rPr>
        <w:t xml:space="preserve">wystąpił o opinię w sprawie potrzeby </w:t>
      </w:r>
      <w:r w:rsidRPr="00631857">
        <w:rPr>
          <w:rFonts w:ascii="Century Gothic" w:hAnsi="Century Gothic"/>
          <w:w w:val="105"/>
          <w:sz w:val="20"/>
          <w:szCs w:val="20"/>
        </w:rPr>
        <w:t>przeprowadzenia</w:t>
      </w:r>
      <w:r w:rsidRPr="00631857">
        <w:rPr>
          <w:rFonts w:ascii="Century Gothic" w:hAnsi="Century Gothic"/>
          <w:spacing w:val="55"/>
          <w:w w:val="105"/>
          <w:sz w:val="20"/>
          <w:szCs w:val="20"/>
        </w:rPr>
        <w:t xml:space="preserve"> </w:t>
      </w:r>
      <w:r w:rsidRPr="00631857">
        <w:rPr>
          <w:rFonts w:ascii="Century Gothic" w:hAnsi="Century Gothic"/>
          <w:sz w:val="20"/>
          <w:szCs w:val="20"/>
        </w:rPr>
        <w:t xml:space="preserve">OOŚ i ewentualnego </w:t>
      </w:r>
      <w:r w:rsidRPr="00631857">
        <w:rPr>
          <w:rFonts w:ascii="Century Gothic" w:hAnsi="Century Gothic"/>
          <w:w w:val="104"/>
          <w:sz w:val="20"/>
          <w:szCs w:val="20"/>
        </w:rPr>
        <w:t xml:space="preserve">określenia </w:t>
      </w:r>
      <w:r w:rsidRPr="00631857">
        <w:rPr>
          <w:rFonts w:ascii="Century Gothic" w:hAnsi="Century Gothic"/>
          <w:sz w:val="20"/>
          <w:szCs w:val="20"/>
        </w:rPr>
        <w:t>zakresu</w:t>
      </w:r>
      <w:r w:rsidRPr="00631857">
        <w:rPr>
          <w:rFonts w:ascii="Century Gothic" w:hAnsi="Century Gothic"/>
          <w:spacing w:val="-29"/>
          <w:sz w:val="20"/>
          <w:szCs w:val="20"/>
        </w:rPr>
        <w:t xml:space="preserve"> </w:t>
      </w:r>
      <w:r w:rsidRPr="00631857">
        <w:rPr>
          <w:rFonts w:ascii="Century Gothic" w:hAnsi="Century Gothic"/>
          <w:sz w:val="20"/>
          <w:szCs w:val="20"/>
        </w:rPr>
        <w:t xml:space="preserve">raportu do Regionalnego Dyrektora Ochrony </w:t>
      </w:r>
      <w:r w:rsidRPr="00631857">
        <w:rPr>
          <w:rFonts w:ascii="Century Gothic" w:hAnsi="Century Gothic"/>
          <w:w w:val="107"/>
          <w:sz w:val="20"/>
          <w:szCs w:val="20"/>
        </w:rPr>
        <w:t xml:space="preserve">Środowiska </w:t>
      </w:r>
      <w:r w:rsidRPr="00631857">
        <w:rPr>
          <w:rFonts w:ascii="Century Gothic" w:hAnsi="Century Gothic"/>
          <w:sz w:val="20"/>
          <w:szCs w:val="20"/>
        </w:rPr>
        <w:t xml:space="preserve">w </w:t>
      </w:r>
      <w:r w:rsidRPr="00631857">
        <w:rPr>
          <w:rFonts w:ascii="Century Gothic" w:hAnsi="Century Gothic"/>
          <w:w w:val="104"/>
          <w:sz w:val="20"/>
          <w:szCs w:val="20"/>
        </w:rPr>
        <w:t>Poznani</w:t>
      </w:r>
      <w:r w:rsidRPr="00631857">
        <w:rPr>
          <w:rFonts w:ascii="Century Gothic" w:hAnsi="Century Gothic"/>
          <w:spacing w:val="7"/>
          <w:w w:val="105"/>
          <w:sz w:val="20"/>
          <w:szCs w:val="20"/>
        </w:rPr>
        <w:t>u</w:t>
      </w:r>
      <w:r w:rsidRPr="00631857">
        <w:rPr>
          <w:rFonts w:ascii="Century Gothic" w:hAnsi="Century Gothic"/>
          <w:w w:val="114"/>
          <w:sz w:val="20"/>
          <w:szCs w:val="20"/>
        </w:rPr>
        <w:t xml:space="preserve">, </w:t>
      </w:r>
      <w:r w:rsidRPr="00631857">
        <w:rPr>
          <w:rFonts w:ascii="Century Gothic" w:hAnsi="Century Gothic"/>
          <w:sz w:val="20"/>
          <w:szCs w:val="20"/>
        </w:rPr>
        <w:t xml:space="preserve">Państwowego  Powiatowego  Inspektora Sanitarnego w Gnieźnie oraz </w:t>
      </w:r>
      <w:r w:rsidRPr="00631857">
        <w:rPr>
          <w:rFonts w:ascii="Century Gothic" w:hAnsi="Century Gothic"/>
          <w:w w:val="103"/>
          <w:sz w:val="20"/>
          <w:szCs w:val="20"/>
        </w:rPr>
        <w:t>Dyrektora Zarządu Zlewni Wód Polskich w Poznaniu.</w:t>
      </w:r>
    </w:p>
    <w:p w14:paraId="4DC1F998" w14:textId="03629BC1" w:rsidR="008065B6" w:rsidRPr="001871DA" w:rsidRDefault="008065B6" w:rsidP="008065B6">
      <w:pPr>
        <w:pStyle w:val="Akapitzlist"/>
        <w:numPr>
          <w:ilvl w:val="0"/>
          <w:numId w:val="36"/>
        </w:numPr>
        <w:spacing w:after="0" w:line="276" w:lineRule="auto"/>
        <w:jc w:val="both"/>
        <w:rPr>
          <w:rFonts w:ascii="Century Gothic" w:hAnsi="Century Gothic"/>
          <w:w w:val="103"/>
          <w:sz w:val="20"/>
          <w:szCs w:val="20"/>
        </w:rPr>
      </w:pPr>
      <w:r w:rsidRPr="00631857">
        <w:rPr>
          <w:rFonts w:ascii="Century Gothic" w:hAnsi="Century Gothic"/>
          <w:w w:val="108"/>
          <w:sz w:val="20"/>
          <w:szCs w:val="20"/>
        </w:rPr>
        <w:t xml:space="preserve">Państwowy Powiatowy Inspektor Sanitarny w Gnieźnie wydał Opinię sanitarną z dnia  </w:t>
      </w:r>
      <w:r w:rsidRPr="00631857">
        <w:rPr>
          <w:rFonts w:ascii="Century Gothic" w:hAnsi="Century Gothic"/>
          <w:sz w:val="20"/>
          <w:szCs w:val="20"/>
        </w:rPr>
        <w:t xml:space="preserve">28 lipca 2022 r. znak </w:t>
      </w:r>
      <w:r w:rsidRPr="00631857">
        <w:rPr>
          <w:rFonts w:ascii="Century Gothic" w:hAnsi="Century Gothic"/>
          <w:w w:val="106"/>
          <w:sz w:val="20"/>
          <w:szCs w:val="20"/>
        </w:rPr>
        <w:t>ON-NS.9022.5.52.2022</w:t>
      </w:r>
      <w:r w:rsidRPr="00631857">
        <w:rPr>
          <w:rFonts w:ascii="Century Gothic" w:hAnsi="Century Gothic"/>
          <w:spacing w:val="17"/>
          <w:w w:val="106"/>
          <w:sz w:val="20"/>
          <w:szCs w:val="20"/>
        </w:rPr>
        <w:t xml:space="preserve"> </w:t>
      </w:r>
      <w:r w:rsidRPr="00631857">
        <w:rPr>
          <w:rFonts w:ascii="Century Gothic" w:hAnsi="Century Gothic"/>
          <w:sz w:val="20"/>
          <w:szCs w:val="20"/>
        </w:rPr>
        <w:t>(data</w:t>
      </w:r>
      <w:r w:rsidRPr="00631857">
        <w:rPr>
          <w:rFonts w:ascii="Century Gothic" w:hAnsi="Century Gothic"/>
          <w:spacing w:val="26"/>
          <w:sz w:val="20"/>
          <w:szCs w:val="20"/>
        </w:rPr>
        <w:t xml:space="preserve"> </w:t>
      </w:r>
      <w:r w:rsidRPr="00631857">
        <w:rPr>
          <w:rFonts w:ascii="Century Gothic" w:hAnsi="Century Gothic"/>
          <w:sz w:val="20"/>
          <w:szCs w:val="20"/>
        </w:rPr>
        <w:t>wpływu</w:t>
      </w:r>
      <w:r w:rsidRPr="00631857">
        <w:rPr>
          <w:rFonts w:ascii="Century Gothic" w:hAnsi="Century Gothic"/>
          <w:spacing w:val="44"/>
          <w:sz w:val="20"/>
          <w:szCs w:val="20"/>
        </w:rPr>
        <w:t xml:space="preserve"> </w:t>
      </w:r>
      <w:r w:rsidRPr="00631857">
        <w:rPr>
          <w:rFonts w:ascii="Century Gothic" w:hAnsi="Century Gothic"/>
          <w:sz w:val="20"/>
          <w:szCs w:val="20"/>
        </w:rPr>
        <w:t>28 lipca 2022</w:t>
      </w:r>
      <w:r w:rsidRPr="00631857">
        <w:rPr>
          <w:rFonts w:ascii="Century Gothic" w:hAnsi="Century Gothic"/>
          <w:spacing w:val="36"/>
          <w:sz w:val="20"/>
          <w:szCs w:val="20"/>
        </w:rPr>
        <w:t xml:space="preserve"> </w:t>
      </w:r>
      <w:r w:rsidRPr="00631857">
        <w:rPr>
          <w:rFonts w:ascii="Century Gothic" w:hAnsi="Century Gothic"/>
          <w:w w:val="106"/>
          <w:sz w:val="20"/>
          <w:szCs w:val="20"/>
        </w:rPr>
        <w:t xml:space="preserve">r.), w której </w:t>
      </w:r>
      <w:r w:rsidRPr="00631857">
        <w:rPr>
          <w:rFonts w:ascii="Century Gothic" w:hAnsi="Century Gothic"/>
          <w:w w:val="108"/>
          <w:sz w:val="20"/>
          <w:szCs w:val="20"/>
        </w:rPr>
        <w:t>stwierdził potrzebę przeprowadzenia oceny oddziaływania przedsięwzięcia na środowisko oraz określił zakres raportu o odziaływaniu na środowisku</w:t>
      </w:r>
      <w:r w:rsidR="0060313A" w:rsidRPr="00631857">
        <w:rPr>
          <w:rFonts w:ascii="Century Gothic" w:hAnsi="Century Gothic"/>
          <w:w w:val="108"/>
          <w:sz w:val="20"/>
          <w:szCs w:val="20"/>
        </w:rPr>
        <w:t>. W swoim u</w:t>
      </w:r>
      <w:r w:rsidRPr="00631857">
        <w:rPr>
          <w:rFonts w:ascii="Century Gothic" w:hAnsi="Century Gothic"/>
          <w:w w:val="106"/>
          <w:sz w:val="20"/>
          <w:szCs w:val="20"/>
        </w:rPr>
        <w:t>zasadn</w:t>
      </w:r>
      <w:r w:rsidR="0060313A" w:rsidRPr="00631857">
        <w:rPr>
          <w:rFonts w:ascii="Century Gothic" w:hAnsi="Century Gothic"/>
          <w:w w:val="106"/>
          <w:sz w:val="20"/>
          <w:szCs w:val="20"/>
        </w:rPr>
        <w:t>ieniu</w:t>
      </w:r>
      <w:r w:rsidRPr="00631857">
        <w:rPr>
          <w:rFonts w:ascii="Century Gothic" w:hAnsi="Century Gothic"/>
          <w:w w:val="106"/>
          <w:sz w:val="20"/>
          <w:szCs w:val="20"/>
        </w:rPr>
        <w:t xml:space="preserve"> </w:t>
      </w:r>
      <w:r w:rsidRPr="00631857">
        <w:rPr>
          <w:rFonts w:ascii="Century Gothic" w:hAnsi="Century Gothic"/>
          <w:w w:val="108"/>
          <w:sz w:val="20"/>
          <w:szCs w:val="20"/>
        </w:rPr>
        <w:t xml:space="preserve">Państwowy Powiatowy Inspektor Sanitarny w </w:t>
      </w:r>
      <w:r w:rsidRPr="001871DA">
        <w:rPr>
          <w:rFonts w:ascii="Century Gothic" w:hAnsi="Century Gothic"/>
          <w:w w:val="108"/>
          <w:sz w:val="20"/>
          <w:szCs w:val="20"/>
        </w:rPr>
        <w:lastRenderedPageBreak/>
        <w:t xml:space="preserve">Gnieźnie </w:t>
      </w:r>
      <w:r w:rsidRPr="001871DA">
        <w:rPr>
          <w:rFonts w:ascii="Century Gothic" w:hAnsi="Century Gothic"/>
          <w:w w:val="106"/>
          <w:sz w:val="20"/>
          <w:szCs w:val="20"/>
        </w:rPr>
        <w:t>podkreślił, że mając na uwadze bliską odległość planowanego przedsięwzięcia od zabudowy mieszkalnej należy projektowane inwertery, stacje transformatorowe i magazyny zlokalizować w możliwie jak najdalszej odległości od granic działki, od strony zabudowy mieszkalnej. Należy również uwzględnić odsunięcie całej instalacji od granicy działki i wprowad</w:t>
      </w:r>
      <w:r w:rsidR="00C95537" w:rsidRPr="001871DA">
        <w:rPr>
          <w:rFonts w:ascii="Century Gothic" w:hAnsi="Century Gothic"/>
          <w:w w:val="106"/>
          <w:sz w:val="20"/>
          <w:szCs w:val="20"/>
        </w:rPr>
        <w:t>zić</w:t>
      </w:r>
      <w:r w:rsidRPr="001871DA">
        <w:rPr>
          <w:rFonts w:ascii="Century Gothic" w:hAnsi="Century Gothic"/>
          <w:w w:val="106"/>
          <w:sz w:val="20"/>
          <w:szCs w:val="20"/>
        </w:rPr>
        <w:t xml:space="preserve"> szeroki pas izolacyjnej zieleni ochronnej zimozielonej. Oddzielenie pasem zieleni ograniczy kontakt wizualny i akustyczny pomiędzy inwestycją, a zabudową mieszkaniową. Jednocześnie PPIS w Gnieźnie stwierdził, że uwzględniając przedłożoną przez inwestora informację o przedsięwzięciu nie można przyjąć, iż skala i zasięg oddziaływania inwestycji na tereny zamieszkałe będzie znikomy i nie spowoduje pogorszenia jakości środowiska we wszystkich aspektach planowanej działalności.</w:t>
      </w:r>
    </w:p>
    <w:p w14:paraId="25912AAA" w14:textId="77777777" w:rsidR="008065B6" w:rsidRPr="001871DA" w:rsidRDefault="008065B6" w:rsidP="008065B6">
      <w:pPr>
        <w:pStyle w:val="Akapitzlist"/>
        <w:widowControl w:val="0"/>
        <w:numPr>
          <w:ilvl w:val="0"/>
          <w:numId w:val="36"/>
        </w:numPr>
        <w:spacing w:before="38" w:after="0" w:line="276" w:lineRule="auto"/>
        <w:ind w:right="133"/>
        <w:jc w:val="both"/>
        <w:rPr>
          <w:rFonts w:ascii="Century Gothic" w:hAnsi="Century Gothic"/>
          <w:w w:val="106"/>
          <w:sz w:val="20"/>
          <w:szCs w:val="20"/>
        </w:rPr>
      </w:pPr>
      <w:r w:rsidRPr="001871DA">
        <w:rPr>
          <w:rFonts w:ascii="Century Gothic" w:hAnsi="Century Gothic"/>
          <w:sz w:val="20"/>
          <w:szCs w:val="20"/>
        </w:rPr>
        <w:t>Dyrektor Zarządu Zlewni Wód Polskich w</w:t>
      </w:r>
      <w:r w:rsidRPr="001871DA">
        <w:rPr>
          <w:rFonts w:ascii="Century Gothic" w:hAnsi="Century Gothic"/>
          <w:spacing w:val="45"/>
          <w:sz w:val="20"/>
          <w:szCs w:val="20"/>
        </w:rPr>
        <w:t xml:space="preserve"> </w:t>
      </w:r>
      <w:r w:rsidRPr="001871DA">
        <w:rPr>
          <w:rFonts w:ascii="Century Gothic" w:hAnsi="Century Gothic"/>
          <w:sz w:val="20"/>
          <w:szCs w:val="20"/>
        </w:rPr>
        <w:t>Poznaniu dnia 1</w:t>
      </w:r>
      <w:r w:rsidRPr="001871DA">
        <w:rPr>
          <w:rFonts w:ascii="Century Gothic" w:hAnsi="Century Gothic"/>
          <w:spacing w:val="2"/>
          <w:sz w:val="20"/>
          <w:szCs w:val="20"/>
        </w:rPr>
        <w:t xml:space="preserve"> sierpnia</w:t>
      </w:r>
      <w:r w:rsidRPr="001871DA">
        <w:rPr>
          <w:rFonts w:ascii="Century Gothic" w:hAnsi="Century Gothic"/>
          <w:spacing w:val="45"/>
          <w:sz w:val="20"/>
          <w:szCs w:val="20"/>
        </w:rPr>
        <w:t xml:space="preserve"> </w:t>
      </w:r>
      <w:r w:rsidRPr="001871DA">
        <w:rPr>
          <w:rFonts w:ascii="Century Gothic" w:hAnsi="Century Gothic"/>
          <w:sz w:val="20"/>
          <w:szCs w:val="20"/>
        </w:rPr>
        <w:t>2022</w:t>
      </w:r>
      <w:r w:rsidRPr="001871DA">
        <w:rPr>
          <w:rFonts w:ascii="Century Gothic" w:hAnsi="Century Gothic"/>
          <w:spacing w:val="31"/>
          <w:sz w:val="20"/>
          <w:szCs w:val="20"/>
        </w:rPr>
        <w:t xml:space="preserve"> </w:t>
      </w:r>
      <w:r w:rsidRPr="001871DA">
        <w:rPr>
          <w:rFonts w:ascii="Century Gothic" w:hAnsi="Century Gothic"/>
          <w:sz w:val="20"/>
          <w:szCs w:val="20"/>
        </w:rPr>
        <w:t>r.</w:t>
      </w:r>
      <w:r w:rsidRPr="001871DA">
        <w:rPr>
          <w:rFonts w:ascii="Century Gothic" w:hAnsi="Century Gothic"/>
          <w:spacing w:val="14"/>
          <w:sz w:val="20"/>
          <w:szCs w:val="20"/>
        </w:rPr>
        <w:t xml:space="preserve"> wydał opinię znak </w:t>
      </w:r>
      <w:r w:rsidRPr="001871DA">
        <w:rPr>
          <w:rFonts w:ascii="Century Gothic" w:hAnsi="Century Gothic"/>
          <w:w w:val="105"/>
          <w:sz w:val="20"/>
          <w:szCs w:val="20"/>
        </w:rPr>
        <w:t xml:space="preserve">PO.ZZŚ.4.435.409.1.2022.JD </w:t>
      </w:r>
      <w:r w:rsidRPr="001871DA">
        <w:rPr>
          <w:rFonts w:ascii="Century Gothic" w:hAnsi="Century Gothic"/>
          <w:sz w:val="20"/>
          <w:szCs w:val="20"/>
        </w:rPr>
        <w:t>(data</w:t>
      </w:r>
      <w:r w:rsidRPr="001871DA">
        <w:rPr>
          <w:rFonts w:ascii="Century Gothic" w:hAnsi="Century Gothic"/>
          <w:spacing w:val="30"/>
          <w:sz w:val="20"/>
          <w:szCs w:val="20"/>
        </w:rPr>
        <w:t xml:space="preserve"> </w:t>
      </w:r>
      <w:r w:rsidRPr="001871DA">
        <w:rPr>
          <w:rFonts w:ascii="Century Gothic" w:hAnsi="Century Gothic"/>
          <w:sz w:val="20"/>
          <w:szCs w:val="20"/>
        </w:rPr>
        <w:t>wpływu</w:t>
      </w:r>
      <w:r w:rsidRPr="001871DA">
        <w:rPr>
          <w:rFonts w:ascii="Century Gothic" w:hAnsi="Century Gothic"/>
          <w:spacing w:val="46"/>
          <w:sz w:val="20"/>
          <w:szCs w:val="20"/>
        </w:rPr>
        <w:t xml:space="preserve"> </w:t>
      </w:r>
      <w:r w:rsidRPr="001871DA">
        <w:rPr>
          <w:rFonts w:ascii="Century Gothic" w:hAnsi="Century Gothic"/>
          <w:sz w:val="20"/>
          <w:szCs w:val="20"/>
        </w:rPr>
        <w:t>2 sierpnia 2022</w:t>
      </w:r>
      <w:r w:rsidRPr="001871DA">
        <w:rPr>
          <w:rFonts w:ascii="Century Gothic" w:hAnsi="Century Gothic"/>
          <w:spacing w:val="4"/>
          <w:sz w:val="20"/>
          <w:szCs w:val="20"/>
        </w:rPr>
        <w:t xml:space="preserve"> r</w:t>
      </w:r>
      <w:r w:rsidRPr="001871DA">
        <w:rPr>
          <w:rFonts w:ascii="Century Gothic" w:hAnsi="Century Gothic"/>
          <w:w w:val="103"/>
          <w:sz w:val="20"/>
          <w:szCs w:val="20"/>
        </w:rPr>
        <w:t xml:space="preserve">.), w której nie stwierdził </w:t>
      </w:r>
      <w:r w:rsidRPr="001871DA">
        <w:rPr>
          <w:rFonts w:ascii="Century Gothic" w:hAnsi="Century Gothic"/>
          <w:sz w:val="20"/>
          <w:szCs w:val="20"/>
        </w:rPr>
        <w:t>potrzeby przeprowadzania oceny</w:t>
      </w:r>
      <w:r w:rsidRPr="001871DA">
        <w:rPr>
          <w:rFonts w:ascii="Century Gothic" w:hAnsi="Century Gothic"/>
          <w:spacing w:val="44"/>
          <w:sz w:val="20"/>
          <w:szCs w:val="20"/>
        </w:rPr>
        <w:t xml:space="preserve"> </w:t>
      </w:r>
      <w:r w:rsidRPr="001871DA">
        <w:rPr>
          <w:rFonts w:ascii="Century Gothic" w:hAnsi="Century Gothic"/>
          <w:w w:val="105"/>
          <w:sz w:val="20"/>
          <w:szCs w:val="20"/>
        </w:rPr>
        <w:t xml:space="preserve">oddziaływania przedmiotowego </w:t>
      </w:r>
      <w:r w:rsidRPr="001871DA">
        <w:rPr>
          <w:rFonts w:ascii="Century Gothic" w:hAnsi="Century Gothic"/>
          <w:spacing w:val="20"/>
          <w:w w:val="105"/>
          <w:sz w:val="20"/>
          <w:szCs w:val="20"/>
        </w:rPr>
        <w:t xml:space="preserve"> </w:t>
      </w:r>
      <w:r w:rsidRPr="001871DA">
        <w:rPr>
          <w:rFonts w:ascii="Century Gothic" w:hAnsi="Century Gothic"/>
          <w:w w:val="105"/>
          <w:sz w:val="20"/>
          <w:szCs w:val="20"/>
        </w:rPr>
        <w:t xml:space="preserve">przedsięwzięcia </w:t>
      </w:r>
      <w:r w:rsidRPr="001871DA">
        <w:rPr>
          <w:rFonts w:ascii="Century Gothic" w:hAnsi="Century Gothic"/>
          <w:sz w:val="20"/>
          <w:szCs w:val="20"/>
        </w:rPr>
        <w:t>na</w:t>
      </w:r>
      <w:r w:rsidRPr="001871DA">
        <w:rPr>
          <w:rFonts w:ascii="Century Gothic" w:hAnsi="Century Gothic"/>
          <w:spacing w:val="1"/>
          <w:sz w:val="20"/>
          <w:szCs w:val="20"/>
        </w:rPr>
        <w:t xml:space="preserve"> </w:t>
      </w:r>
      <w:r w:rsidRPr="001871DA">
        <w:rPr>
          <w:rFonts w:ascii="Century Gothic" w:hAnsi="Century Gothic"/>
          <w:sz w:val="20"/>
          <w:szCs w:val="20"/>
        </w:rPr>
        <w:t>środowisko</w:t>
      </w:r>
      <w:r w:rsidRPr="001871DA">
        <w:rPr>
          <w:rFonts w:ascii="Century Gothic" w:hAnsi="Century Gothic"/>
          <w:w w:val="103"/>
          <w:sz w:val="20"/>
          <w:szCs w:val="20"/>
        </w:rPr>
        <w:t>.</w:t>
      </w:r>
    </w:p>
    <w:p w14:paraId="4D1E8B8E" w14:textId="285EFE3E" w:rsidR="008065B6" w:rsidRPr="001871DA" w:rsidRDefault="008851FA" w:rsidP="008065B6">
      <w:pPr>
        <w:pStyle w:val="Akapitzlist"/>
        <w:widowControl w:val="0"/>
        <w:numPr>
          <w:ilvl w:val="0"/>
          <w:numId w:val="36"/>
        </w:numPr>
        <w:spacing w:before="38" w:after="0" w:line="276" w:lineRule="auto"/>
        <w:ind w:right="133"/>
        <w:jc w:val="both"/>
        <w:rPr>
          <w:rFonts w:ascii="Century Gothic" w:hAnsi="Century Gothic"/>
          <w:sz w:val="20"/>
          <w:szCs w:val="20"/>
        </w:rPr>
      </w:pPr>
      <w:r w:rsidRPr="001871DA">
        <w:rPr>
          <w:rFonts w:ascii="Century Gothic" w:hAnsi="Century Gothic"/>
          <w:sz w:val="20"/>
          <w:szCs w:val="20"/>
        </w:rPr>
        <w:t>W związku z wszczętym postępowaniem d</w:t>
      </w:r>
      <w:r w:rsidR="008065B6" w:rsidRPr="001871DA">
        <w:rPr>
          <w:rFonts w:ascii="Century Gothic" w:hAnsi="Century Gothic"/>
          <w:sz w:val="20"/>
          <w:szCs w:val="20"/>
        </w:rPr>
        <w:t>o tut. Organu wpłynęły następujące pisma wnoszące sprzeciw w sprawie wydania decyzji o środowiskowych uwarunkowaniach dla przedmiotowego przedsięwzięcia oraz o przeprowadzenie przez Wójta Gminy Gniezno oceny oddziaływania na środowisko:</w:t>
      </w:r>
    </w:p>
    <w:p w14:paraId="27DCB196" w14:textId="77777777" w:rsidR="008065B6" w:rsidRPr="001871DA" w:rsidRDefault="008065B6" w:rsidP="008065B6">
      <w:pPr>
        <w:pStyle w:val="Akapitzlist"/>
        <w:widowControl w:val="0"/>
        <w:numPr>
          <w:ilvl w:val="0"/>
          <w:numId w:val="35"/>
        </w:numPr>
        <w:spacing w:before="38" w:after="0" w:line="276" w:lineRule="auto"/>
        <w:ind w:right="133"/>
        <w:jc w:val="both"/>
        <w:rPr>
          <w:rFonts w:ascii="Century Gothic" w:hAnsi="Century Gothic"/>
          <w:b/>
          <w:bCs/>
          <w:i/>
          <w:sz w:val="20"/>
          <w:szCs w:val="20"/>
        </w:rPr>
      </w:pPr>
      <w:r w:rsidRPr="001871DA">
        <w:rPr>
          <w:rFonts w:ascii="Century Gothic" w:hAnsi="Century Gothic"/>
          <w:sz w:val="20"/>
          <w:szCs w:val="20"/>
        </w:rPr>
        <w:t xml:space="preserve">pismo z dnia 1 sierpnia 2022 r. (data wpływu 01.08.2022 r.), </w:t>
      </w:r>
    </w:p>
    <w:p w14:paraId="589589A7" w14:textId="77777777" w:rsidR="008065B6" w:rsidRPr="001871DA" w:rsidRDefault="008065B6" w:rsidP="008065B6">
      <w:pPr>
        <w:pStyle w:val="Akapitzlist"/>
        <w:widowControl w:val="0"/>
        <w:numPr>
          <w:ilvl w:val="0"/>
          <w:numId w:val="35"/>
        </w:numPr>
        <w:spacing w:before="38" w:after="0" w:line="276" w:lineRule="auto"/>
        <w:ind w:right="133"/>
        <w:jc w:val="both"/>
        <w:rPr>
          <w:rFonts w:ascii="Century Gothic" w:hAnsi="Century Gothic"/>
          <w:b/>
          <w:bCs/>
          <w:i/>
          <w:sz w:val="20"/>
          <w:szCs w:val="20"/>
        </w:rPr>
      </w:pPr>
      <w:r w:rsidRPr="001871DA">
        <w:rPr>
          <w:rFonts w:ascii="Century Gothic" w:hAnsi="Century Gothic"/>
          <w:sz w:val="20"/>
          <w:szCs w:val="20"/>
        </w:rPr>
        <w:t xml:space="preserve">pismo z dnia 1 sierpnia 2022 r. (data wpływu 03.08.2022 r.), </w:t>
      </w:r>
    </w:p>
    <w:p w14:paraId="7BCEB46A" w14:textId="77777777" w:rsidR="008065B6" w:rsidRPr="001871DA" w:rsidRDefault="008065B6" w:rsidP="008065B6">
      <w:pPr>
        <w:pStyle w:val="Akapitzlist"/>
        <w:widowControl w:val="0"/>
        <w:numPr>
          <w:ilvl w:val="0"/>
          <w:numId w:val="35"/>
        </w:numPr>
        <w:spacing w:before="38" w:after="0" w:line="276" w:lineRule="auto"/>
        <w:ind w:right="133"/>
        <w:jc w:val="both"/>
        <w:rPr>
          <w:rFonts w:ascii="Century Gothic" w:hAnsi="Century Gothic"/>
          <w:b/>
          <w:bCs/>
          <w:i/>
          <w:sz w:val="20"/>
          <w:szCs w:val="20"/>
        </w:rPr>
      </w:pPr>
      <w:r w:rsidRPr="001871DA">
        <w:rPr>
          <w:rFonts w:ascii="Century Gothic" w:hAnsi="Century Gothic"/>
          <w:sz w:val="20"/>
          <w:szCs w:val="20"/>
        </w:rPr>
        <w:t xml:space="preserve">pismo z dnia 1 sierpnia 2022 r. (data wpływu 03.08.2022 r.), </w:t>
      </w:r>
    </w:p>
    <w:p w14:paraId="43EC442A" w14:textId="77777777" w:rsidR="008065B6" w:rsidRPr="001871DA" w:rsidRDefault="008065B6" w:rsidP="008065B6">
      <w:pPr>
        <w:pStyle w:val="Akapitzlist"/>
        <w:widowControl w:val="0"/>
        <w:spacing w:before="38" w:line="276" w:lineRule="auto"/>
        <w:ind w:right="133"/>
        <w:jc w:val="both"/>
        <w:rPr>
          <w:rFonts w:ascii="Century Gothic" w:hAnsi="Century Gothic"/>
          <w:sz w:val="20"/>
          <w:szCs w:val="20"/>
        </w:rPr>
      </w:pPr>
      <w:r w:rsidRPr="001871DA">
        <w:rPr>
          <w:rFonts w:ascii="Century Gothic" w:hAnsi="Century Gothic"/>
          <w:sz w:val="20"/>
          <w:szCs w:val="20"/>
        </w:rPr>
        <w:t>złożone przez strony postępowania.</w:t>
      </w:r>
    </w:p>
    <w:p w14:paraId="59FFCA43" w14:textId="6787C190" w:rsidR="008065B6" w:rsidRPr="001871DA" w:rsidRDefault="008851FA" w:rsidP="008065B6">
      <w:pPr>
        <w:pStyle w:val="Akapitzlist"/>
        <w:widowControl w:val="0"/>
        <w:spacing w:before="38" w:line="276" w:lineRule="auto"/>
        <w:ind w:right="133"/>
        <w:jc w:val="both"/>
        <w:rPr>
          <w:rFonts w:ascii="Century Gothic" w:hAnsi="Century Gothic"/>
          <w:sz w:val="20"/>
          <w:szCs w:val="20"/>
        </w:rPr>
      </w:pPr>
      <w:bookmarkStart w:id="2" w:name="_Hlk149122779"/>
      <w:r w:rsidRPr="001871DA">
        <w:rPr>
          <w:rFonts w:ascii="Century Gothic" w:hAnsi="Century Gothic"/>
          <w:sz w:val="20"/>
          <w:szCs w:val="20"/>
        </w:rPr>
        <w:t>Biorąc pod uwagę powyższe</w:t>
      </w:r>
      <w:r w:rsidR="008065B6" w:rsidRPr="001871DA">
        <w:rPr>
          <w:rFonts w:ascii="Century Gothic" w:hAnsi="Century Gothic"/>
          <w:sz w:val="20"/>
          <w:szCs w:val="20"/>
        </w:rPr>
        <w:t xml:space="preserve"> Wójt Gminy Gniezno pismem znak OŚR.6220.4.2022 z dnia 4 sierpnia 2022 r. wezwał Inwestora do złożenia wyjaśnień w zakresie zarzutów podniesionych w ww. pismach.</w:t>
      </w:r>
    </w:p>
    <w:p w14:paraId="44FF3F5C" w14:textId="4FAC4F7F" w:rsidR="008065B6" w:rsidRPr="001871DA" w:rsidRDefault="008065B6" w:rsidP="008065B6">
      <w:pPr>
        <w:pStyle w:val="Akapitzlist"/>
        <w:widowControl w:val="0"/>
        <w:spacing w:before="38" w:line="276" w:lineRule="auto"/>
        <w:ind w:right="133"/>
        <w:jc w:val="both"/>
        <w:rPr>
          <w:rFonts w:ascii="Century Gothic" w:hAnsi="Century Gothic"/>
          <w:sz w:val="20"/>
          <w:szCs w:val="20"/>
        </w:rPr>
      </w:pPr>
      <w:r w:rsidRPr="001871DA">
        <w:rPr>
          <w:rFonts w:ascii="Century Gothic" w:hAnsi="Century Gothic"/>
          <w:sz w:val="20"/>
          <w:szCs w:val="20"/>
        </w:rPr>
        <w:t>Inwestor PVE 128 Sp. z o.o., ul. J.J. Śniadeckich 21, 85-011 Bydgoszcz pismem z dnia 30 sierpnia 2022 r. (data wpływu 02.09.2022 r.) przesłał wyjaśnienia do zarzutów przedstawionych w ww. pismach.</w:t>
      </w:r>
    </w:p>
    <w:p w14:paraId="0F2E9028" w14:textId="77777777" w:rsidR="008065B6" w:rsidRPr="001871DA" w:rsidRDefault="008065B6" w:rsidP="008065B6">
      <w:pPr>
        <w:pStyle w:val="Akapitzlist"/>
        <w:widowControl w:val="0"/>
        <w:spacing w:before="38" w:line="276" w:lineRule="auto"/>
        <w:ind w:right="133"/>
        <w:jc w:val="both"/>
        <w:rPr>
          <w:rFonts w:ascii="Century Gothic" w:hAnsi="Century Gothic"/>
          <w:sz w:val="20"/>
          <w:szCs w:val="20"/>
        </w:rPr>
      </w:pPr>
      <w:r w:rsidRPr="001871DA">
        <w:rPr>
          <w:rFonts w:ascii="Century Gothic" w:hAnsi="Century Gothic"/>
          <w:sz w:val="20"/>
          <w:szCs w:val="20"/>
        </w:rPr>
        <w:t xml:space="preserve">Wójt Gminy Gniezno pismami znak OŚR.6220.4.2022 z dnia 9 września 2022 r. przesłał wnoszącym sprzeciw, kserokopię wyjaśnień Inwestora PVE 128 Sp. z o.o. przesłanych do tut. Organu pismem z dnia 30 sierpnia 2022 r. </w:t>
      </w:r>
    </w:p>
    <w:bookmarkEnd w:id="2"/>
    <w:p w14:paraId="085CF8F2" w14:textId="77777777" w:rsidR="008065B6" w:rsidRPr="001871DA" w:rsidRDefault="008065B6" w:rsidP="008065B6">
      <w:pPr>
        <w:pStyle w:val="Akapitzlist"/>
        <w:widowControl w:val="0"/>
        <w:spacing w:before="38" w:line="276" w:lineRule="auto"/>
        <w:ind w:right="133"/>
        <w:jc w:val="both"/>
        <w:rPr>
          <w:rFonts w:ascii="Century Gothic" w:hAnsi="Century Gothic"/>
          <w:sz w:val="20"/>
          <w:szCs w:val="20"/>
        </w:rPr>
      </w:pPr>
      <w:r w:rsidRPr="001871DA">
        <w:rPr>
          <w:rFonts w:ascii="Century Gothic" w:hAnsi="Century Gothic"/>
          <w:sz w:val="20"/>
          <w:szCs w:val="20"/>
        </w:rPr>
        <w:t>W odpowiedzi na powyższe, do tut. Organu wpłynęły dwa pisma stron postępowania administracyjnego z dnia 19 września 2022 r. ( data wpływu 19 września 2022 r.), podtrzymujące prośbę o przeprowadzenie przez Wójta Gminy Gniezno oceny oddziaływania na środowisko.</w:t>
      </w:r>
    </w:p>
    <w:p w14:paraId="663F40BB" w14:textId="77777777" w:rsidR="003549DD" w:rsidRPr="001871DA" w:rsidRDefault="008065B6" w:rsidP="003549DD">
      <w:pPr>
        <w:pStyle w:val="Akapitzlist"/>
        <w:widowControl w:val="0"/>
        <w:numPr>
          <w:ilvl w:val="0"/>
          <w:numId w:val="36"/>
        </w:numPr>
        <w:spacing w:before="38" w:after="0" w:line="276" w:lineRule="auto"/>
        <w:ind w:right="133"/>
        <w:jc w:val="both"/>
        <w:rPr>
          <w:rFonts w:ascii="Century Gothic" w:hAnsi="Century Gothic"/>
          <w:w w:val="108"/>
          <w:sz w:val="20"/>
          <w:szCs w:val="20"/>
        </w:rPr>
      </w:pPr>
      <w:r w:rsidRPr="001871DA">
        <w:rPr>
          <w:rFonts w:ascii="Century Gothic" w:hAnsi="Century Gothic"/>
          <w:sz w:val="20"/>
          <w:szCs w:val="20"/>
        </w:rPr>
        <w:t xml:space="preserve">Regionalny Dyrektor Ochrony Środowiska w Poznaniu </w:t>
      </w:r>
      <w:r w:rsidRPr="001871DA">
        <w:rPr>
          <w:rFonts w:ascii="Century Gothic" w:hAnsi="Century Gothic"/>
          <w:w w:val="108"/>
          <w:sz w:val="20"/>
          <w:szCs w:val="20"/>
        </w:rPr>
        <w:t xml:space="preserve">dnia  9 sierpnia 2022 r. wydał Postanowienie </w:t>
      </w:r>
      <w:r w:rsidRPr="001871DA">
        <w:rPr>
          <w:rFonts w:ascii="Century Gothic" w:hAnsi="Century Gothic"/>
          <w:sz w:val="20"/>
          <w:szCs w:val="20"/>
        </w:rPr>
        <w:t>znak</w:t>
      </w:r>
      <w:r w:rsidRPr="001871DA">
        <w:rPr>
          <w:rFonts w:ascii="Century Gothic" w:hAnsi="Century Gothic"/>
          <w:spacing w:val="35"/>
          <w:sz w:val="20"/>
          <w:szCs w:val="20"/>
        </w:rPr>
        <w:t xml:space="preserve"> </w:t>
      </w:r>
      <w:r w:rsidRPr="001871DA">
        <w:rPr>
          <w:rFonts w:ascii="Century Gothic" w:hAnsi="Century Gothic"/>
          <w:w w:val="112"/>
          <w:sz w:val="20"/>
          <w:szCs w:val="20"/>
        </w:rPr>
        <w:t>WOO-IV.4220.947.2022.KJ.2</w:t>
      </w:r>
      <w:r w:rsidRPr="001871DA">
        <w:rPr>
          <w:rFonts w:ascii="Century Gothic" w:hAnsi="Century Gothic"/>
          <w:spacing w:val="27"/>
          <w:w w:val="112"/>
          <w:sz w:val="20"/>
          <w:szCs w:val="20"/>
        </w:rPr>
        <w:t xml:space="preserve"> </w:t>
      </w:r>
      <w:r w:rsidRPr="001871DA">
        <w:rPr>
          <w:rFonts w:ascii="Century Gothic" w:hAnsi="Century Gothic"/>
          <w:sz w:val="20"/>
          <w:szCs w:val="20"/>
        </w:rPr>
        <w:t>(data</w:t>
      </w:r>
      <w:r w:rsidRPr="001871DA">
        <w:rPr>
          <w:rFonts w:ascii="Century Gothic" w:hAnsi="Century Gothic"/>
          <w:spacing w:val="30"/>
          <w:sz w:val="20"/>
          <w:szCs w:val="20"/>
        </w:rPr>
        <w:t xml:space="preserve"> </w:t>
      </w:r>
      <w:r w:rsidRPr="001871DA">
        <w:rPr>
          <w:rFonts w:ascii="Century Gothic" w:hAnsi="Century Gothic"/>
          <w:sz w:val="20"/>
          <w:szCs w:val="20"/>
        </w:rPr>
        <w:t>wpływu 9 sierpnia 2022</w:t>
      </w:r>
      <w:r w:rsidRPr="001871DA">
        <w:rPr>
          <w:rFonts w:ascii="Century Gothic" w:hAnsi="Century Gothic"/>
          <w:spacing w:val="36"/>
          <w:sz w:val="20"/>
          <w:szCs w:val="20"/>
        </w:rPr>
        <w:t xml:space="preserve"> </w:t>
      </w:r>
      <w:r w:rsidRPr="001871DA">
        <w:rPr>
          <w:rFonts w:ascii="Century Gothic" w:hAnsi="Century Gothic"/>
          <w:w w:val="108"/>
          <w:sz w:val="20"/>
          <w:szCs w:val="20"/>
        </w:rPr>
        <w:t>r.), w którym wyraził opinię, że dla przedmiotowego przedsięwzięcia nie ma potrzeby przeprowadzenia oceny oddziaływania planowanego przedsięwzięcia na środowisko jednocześnie określając warunki i wymagania konieczne do uwzględnienia w decyzji o środowiskowych uwarunkowaniach.</w:t>
      </w:r>
    </w:p>
    <w:p w14:paraId="67201F66" w14:textId="583E39E1" w:rsidR="003549DD" w:rsidRPr="001871DA" w:rsidRDefault="003549DD" w:rsidP="003549DD">
      <w:pPr>
        <w:pStyle w:val="Akapitzlist"/>
        <w:widowControl w:val="0"/>
        <w:numPr>
          <w:ilvl w:val="0"/>
          <w:numId w:val="36"/>
        </w:numPr>
        <w:spacing w:before="38" w:after="0" w:line="276" w:lineRule="auto"/>
        <w:ind w:right="133"/>
        <w:jc w:val="both"/>
        <w:rPr>
          <w:rFonts w:ascii="Century Gothic" w:hAnsi="Century Gothic"/>
          <w:w w:val="108"/>
          <w:sz w:val="20"/>
          <w:szCs w:val="20"/>
        </w:rPr>
      </w:pPr>
      <w:r w:rsidRPr="001871DA">
        <w:rPr>
          <w:rFonts w:ascii="Century Gothic" w:hAnsi="Century Gothic"/>
          <w:sz w:val="20"/>
          <w:szCs w:val="20"/>
        </w:rPr>
        <w:t>Wójt Gminy Gniezno,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0F63BEC1" w14:textId="77777777" w:rsidR="003549DD" w:rsidRPr="001871DA" w:rsidRDefault="003549DD" w:rsidP="003549DD">
      <w:pPr>
        <w:pStyle w:val="Akapitzlist"/>
        <w:widowControl w:val="0"/>
        <w:numPr>
          <w:ilvl w:val="0"/>
          <w:numId w:val="37"/>
        </w:numPr>
        <w:spacing w:before="38" w:line="276" w:lineRule="auto"/>
        <w:ind w:right="133"/>
        <w:jc w:val="both"/>
        <w:rPr>
          <w:rFonts w:ascii="Century Gothic" w:hAnsi="Century Gothic"/>
          <w:w w:val="102"/>
          <w:sz w:val="20"/>
          <w:szCs w:val="20"/>
        </w:rPr>
      </w:pPr>
      <w:r w:rsidRPr="001871DA">
        <w:rPr>
          <w:rFonts w:ascii="Century Gothic" w:hAnsi="Century Gothic"/>
          <w:sz w:val="20"/>
          <w:szCs w:val="20"/>
        </w:rPr>
        <w:t xml:space="preserve">rodzaj i charakterystyka przedsięwzięcia - </w:t>
      </w:r>
      <w:r w:rsidR="008065B6" w:rsidRPr="001871DA">
        <w:rPr>
          <w:rFonts w:ascii="Century Gothic" w:hAnsi="Century Gothic"/>
          <w:sz w:val="20"/>
          <w:szCs w:val="20"/>
        </w:rPr>
        <w:t>P</w:t>
      </w:r>
      <w:r w:rsidR="008065B6" w:rsidRPr="001871DA">
        <w:rPr>
          <w:rFonts w:ascii="Century Gothic" w:hAnsi="Century Gothic"/>
          <w:w w:val="102"/>
          <w:sz w:val="20"/>
          <w:szCs w:val="20"/>
        </w:rPr>
        <w:t xml:space="preserve">lanowane przedsięwzięcie polegać będzie na  budowie do 6 farm fotowoltaicznych o mocy do 6 MW wraz z niezbędną infrastrukturą techniczną w miejscowości Wola Skorzęcka, </w:t>
      </w:r>
      <w:r w:rsidR="008065B6" w:rsidRPr="001871DA">
        <w:rPr>
          <w:rFonts w:ascii="Century Gothic" w:hAnsi="Century Gothic"/>
          <w:w w:val="102"/>
          <w:sz w:val="20"/>
          <w:szCs w:val="20"/>
        </w:rPr>
        <w:lastRenderedPageBreak/>
        <w:t xml:space="preserve">Gmina Gniezno, działka nr 27/2. </w:t>
      </w:r>
      <w:r w:rsidRPr="001871DA">
        <w:rPr>
          <w:rFonts w:ascii="Century Gothic" w:hAnsi="Century Gothic"/>
          <w:w w:val="102"/>
          <w:sz w:val="20"/>
          <w:szCs w:val="20"/>
        </w:rPr>
        <w:t xml:space="preserve"> </w:t>
      </w:r>
      <w:r w:rsidR="008065B6" w:rsidRPr="001871DA">
        <w:rPr>
          <w:rFonts w:ascii="Century Gothic" w:hAnsi="Century Gothic"/>
          <w:w w:val="102"/>
          <w:sz w:val="20"/>
          <w:szCs w:val="20"/>
        </w:rPr>
        <w:t xml:space="preserve">Powierzchnia działki, na której planowana jest lokalizacja inwestycji wynosi </w:t>
      </w:r>
      <w:r w:rsidR="008065B6" w:rsidRPr="001871DA">
        <w:rPr>
          <w:rFonts w:ascii="Century Gothic" w:hAnsi="Century Gothic"/>
          <w:sz w:val="20"/>
          <w:szCs w:val="20"/>
        </w:rPr>
        <w:t>ok. 5,0748 ha</w:t>
      </w:r>
      <w:r w:rsidR="008065B6" w:rsidRPr="001871DA">
        <w:rPr>
          <w:rFonts w:ascii="Century Gothic" w:hAnsi="Century Gothic"/>
          <w:w w:val="102"/>
          <w:sz w:val="20"/>
          <w:szCs w:val="20"/>
        </w:rPr>
        <w:t xml:space="preserve">, przedsięwzięcie zajmie do </w:t>
      </w:r>
      <w:r w:rsidR="008065B6" w:rsidRPr="001871DA">
        <w:rPr>
          <w:rFonts w:ascii="Century Gothic" w:hAnsi="Century Gothic"/>
          <w:sz w:val="20"/>
          <w:szCs w:val="20"/>
        </w:rPr>
        <w:t xml:space="preserve">4,72 </w:t>
      </w:r>
      <w:r w:rsidR="008065B6" w:rsidRPr="001871DA">
        <w:rPr>
          <w:rFonts w:ascii="Century Gothic" w:hAnsi="Century Gothic"/>
          <w:w w:val="102"/>
          <w:sz w:val="20"/>
          <w:szCs w:val="20"/>
        </w:rPr>
        <w:t>ha powierzchni działki. Przewidywane jest użycie do 27 000 szt. paneli fotowoltaicznych.</w:t>
      </w:r>
      <w:r w:rsidR="008065B6" w:rsidRPr="001871DA">
        <w:rPr>
          <w:rFonts w:ascii="Century Gothic" w:hAnsi="Century Gothic"/>
          <w:sz w:val="20"/>
          <w:szCs w:val="20"/>
        </w:rPr>
        <w:t xml:space="preserve"> Instalacja składać się będzie z paneli PV zamocowanych na aluminiowych lub stalowych stelażach, które będą wbijane w ziemię za pomocą kotew lub montowane do prefabrykowanych fundamentów wcześniej kotwionych w ziemi. Stelaże pod montaż paneli, mogą być realizowane jako stałe, bądź jako instalacje śledzące ruch słońca. Wnioskodawca planuje zastosować również kontenerowe stacje transformatorowe w ilości do 4 sztuk wraz z magazynami energii w ilości do 4 sztuk, inwertery w ilości do 84 sztuk oraz elementy infrastruktury niezbędne do funkcjonowania inwestycji. Wysokość instalacji wyniesie do 5 m w najwyższym punkcie zamontowania stelaży.</w:t>
      </w:r>
      <w:r w:rsidR="008065B6" w:rsidRPr="001871DA">
        <w:rPr>
          <w:rFonts w:ascii="Century Gothic" w:hAnsi="Century Gothic"/>
          <w:w w:val="102"/>
          <w:sz w:val="20"/>
          <w:szCs w:val="20"/>
        </w:rPr>
        <w:t xml:space="preserve"> </w:t>
      </w:r>
      <w:r w:rsidR="008065B6" w:rsidRPr="001871DA">
        <w:rPr>
          <w:rFonts w:ascii="Century Gothic" w:hAnsi="Century Gothic"/>
          <w:sz w:val="20"/>
          <w:szCs w:val="20"/>
        </w:rPr>
        <w:t>Teren farmy zostanie ogrodzony.</w:t>
      </w:r>
    </w:p>
    <w:p w14:paraId="63F79A09" w14:textId="77777777" w:rsidR="003549DD" w:rsidRPr="001871DA" w:rsidRDefault="008065B6" w:rsidP="003549DD">
      <w:pPr>
        <w:pStyle w:val="Akapitzlist"/>
        <w:widowControl w:val="0"/>
        <w:spacing w:before="38" w:line="276" w:lineRule="auto"/>
        <w:ind w:left="1440" w:right="133"/>
        <w:jc w:val="both"/>
        <w:rPr>
          <w:rFonts w:ascii="Century Gothic" w:hAnsi="Century Gothic"/>
          <w:w w:val="102"/>
          <w:sz w:val="20"/>
          <w:szCs w:val="20"/>
        </w:rPr>
      </w:pPr>
      <w:r w:rsidRPr="001871DA">
        <w:rPr>
          <w:rFonts w:ascii="Century Gothic" w:hAnsi="Century Gothic"/>
          <w:w w:val="102"/>
          <w:sz w:val="20"/>
          <w:szCs w:val="20"/>
        </w:rPr>
        <w:t>Elektrownia słoneczna w trakcie swojej eksploatacji nie będzie źródłem emisji substancji do powietrza, w związku z tym, nie przewiduje się jej wpływu na stan jakości powietrza w rejonie zainwestowania. Jedynie na etapie realizacji przedsięwzięcia, źródłem emisji substancji do powietrza będą procesy spalania paliw w silnikach pojazdów pracujących na placu budowy. Będzie to oddziaływanie okresowe i ustanie po zakończeniu prac budowlanych.</w:t>
      </w:r>
    </w:p>
    <w:p w14:paraId="5543F7C7" w14:textId="77777777" w:rsidR="003549DD" w:rsidRPr="001871DA" w:rsidRDefault="008065B6" w:rsidP="003549DD">
      <w:pPr>
        <w:pStyle w:val="Akapitzlist"/>
        <w:widowControl w:val="0"/>
        <w:spacing w:before="38" w:line="276" w:lineRule="auto"/>
        <w:ind w:left="1440" w:right="133"/>
        <w:jc w:val="both"/>
        <w:rPr>
          <w:rFonts w:ascii="Century Gothic" w:hAnsi="Century Gothic"/>
          <w:w w:val="102"/>
          <w:sz w:val="20"/>
          <w:szCs w:val="20"/>
        </w:rPr>
      </w:pPr>
      <w:r w:rsidRPr="001871DA">
        <w:rPr>
          <w:rFonts w:ascii="Century Gothic" w:hAnsi="Century Gothic"/>
          <w:w w:val="102"/>
          <w:sz w:val="20"/>
          <w:szCs w:val="20"/>
        </w:rPr>
        <w:t xml:space="preserve">Źródłem emisji hałasu na etapie realizacji przedsięwzięcia będą przede wszystkim urządzenia montażowe oraz pojazdy poruszające się po terenie zainwestowania. </w:t>
      </w:r>
    </w:p>
    <w:p w14:paraId="4A86CB0D" w14:textId="77777777" w:rsidR="003549DD" w:rsidRPr="001871DA" w:rsidRDefault="008065B6" w:rsidP="003549DD">
      <w:pPr>
        <w:pStyle w:val="Akapitzlist"/>
        <w:widowControl w:val="0"/>
        <w:spacing w:before="38" w:line="276" w:lineRule="auto"/>
        <w:ind w:left="1440" w:right="133"/>
        <w:jc w:val="both"/>
        <w:rPr>
          <w:rFonts w:ascii="Century Gothic" w:hAnsi="Century Gothic"/>
          <w:w w:val="102"/>
          <w:sz w:val="20"/>
          <w:szCs w:val="20"/>
        </w:rPr>
      </w:pPr>
      <w:r w:rsidRPr="001871DA">
        <w:rPr>
          <w:rFonts w:ascii="Century Gothic" w:hAnsi="Century Gothic"/>
          <w:w w:val="102"/>
          <w:sz w:val="20"/>
          <w:szCs w:val="20"/>
        </w:rPr>
        <w:t>Panele fotowoltaiczne chłodzone będą w sposób naturalny, poprzez obieg powietrza atmosferycznego. Emitorami hałasu na etapie eksploatacji będą transformatory, inwertery oraz magazyny energii.</w:t>
      </w:r>
    </w:p>
    <w:p w14:paraId="7910F9D9" w14:textId="3C4B0D20" w:rsidR="001829A7" w:rsidRPr="001871DA" w:rsidRDefault="008065B6" w:rsidP="001829A7">
      <w:pPr>
        <w:pStyle w:val="Akapitzlist"/>
        <w:widowControl w:val="0"/>
        <w:spacing w:before="38" w:line="276" w:lineRule="auto"/>
        <w:ind w:left="1440" w:right="133"/>
        <w:jc w:val="both"/>
        <w:rPr>
          <w:rFonts w:ascii="Century Gothic" w:hAnsi="Century Gothic"/>
          <w:w w:val="102"/>
          <w:sz w:val="20"/>
          <w:szCs w:val="20"/>
        </w:rPr>
      </w:pPr>
      <w:r w:rsidRPr="001871DA">
        <w:rPr>
          <w:rFonts w:ascii="Century Gothic" w:hAnsi="Century Gothic"/>
          <w:w w:val="102"/>
          <w:sz w:val="20"/>
          <w:szCs w:val="20"/>
        </w:rPr>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(Dz.U. z 2016 r. poz. 138). Ponadto uwzględniając realizację i eksploatację przedsięwzięcia zgodnie z obowiązującymi normami i przepisami, ryzyko wystąpienia katastrofy budowlanej będzie ograniczone. </w:t>
      </w:r>
      <w:r w:rsidR="001829A7" w:rsidRPr="001871DA">
        <w:rPr>
          <w:rFonts w:ascii="Century Gothic" w:hAnsi="Century Gothic"/>
          <w:w w:val="102"/>
          <w:sz w:val="20"/>
          <w:szCs w:val="20"/>
        </w:rPr>
        <w:t>T</w:t>
      </w:r>
      <w:r w:rsidRPr="001871DA">
        <w:rPr>
          <w:rFonts w:ascii="Century Gothic" w:hAnsi="Century Gothic"/>
          <w:w w:val="102"/>
          <w:sz w:val="20"/>
          <w:szCs w:val="20"/>
        </w:rPr>
        <w:t xml:space="preserve">eren planowanego przedsięwzięcia nie jest położony w strefie zagrożenia powodziowego, w strefie zagrożonej możliwością wystąpienia osuwisk oraz ruchów skorupy ziemskiej. Nie przewiduje się zatem wystąpienia katastrofy naturalnej. Przedsięwzięcie będzie dostosowane do zmieniających się warunków klimatycznych i możliwych zdarzeń ekstremalnych. Przyjęte rozwiązania techniczne, w tym konstrukcja paneli oraz zastosowane materiały posiadające odpowiednie atesty i certyfikaty ograniczą wrażliwość przedsięwzięcia na zmiany klimatu. Przedsięwzięcie przyczyni się do zwiększenia produkcji energii odnawialnej, a tym samym do zmniejszenia emisji zanieczyszczeń do atmosfery z innych źródeł, co wpłynie na </w:t>
      </w:r>
      <w:proofErr w:type="spellStart"/>
      <w:r w:rsidRPr="001871DA">
        <w:rPr>
          <w:rFonts w:ascii="Century Gothic" w:hAnsi="Century Gothic"/>
          <w:w w:val="102"/>
          <w:sz w:val="20"/>
          <w:szCs w:val="20"/>
        </w:rPr>
        <w:t>mitygację</w:t>
      </w:r>
      <w:proofErr w:type="spellEnd"/>
      <w:r w:rsidRPr="001871DA">
        <w:rPr>
          <w:rFonts w:ascii="Century Gothic" w:hAnsi="Century Gothic"/>
          <w:w w:val="102"/>
          <w:sz w:val="20"/>
          <w:szCs w:val="20"/>
        </w:rPr>
        <w:t xml:space="preserve"> zmian klimatu.</w:t>
      </w:r>
      <w:r w:rsidR="003549DD" w:rsidRPr="001871DA">
        <w:rPr>
          <w:rFonts w:ascii="Century Gothic" w:hAnsi="Century Gothic"/>
          <w:w w:val="102"/>
          <w:sz w:val="20"/>
          <w:szCs w:val="20"/>
        </w:rPr>
        <w:t xml:space="preserve"> </w:t>
      </w:r>
      <w:r w:rsidRPr="001871DA">
        <w:rPr>
          <w:rFonts w:ascii="Century Gothic" w:hAnsi="Century Gothic"/>
          <w:w w:val="102"/>
          <w:sz w:val="20"/>
          <w:szCs w:val="20"/>
        </w:rPr>
        <w:t xml:space="preserve">Eksploatacja planowanego przedsięwzięcia nie będzie wiązała się ze stałym zapotrzebowaniem na wodę. Elektrownie fotowoltaiczne zaliczają się do urządzeń bezobsługowych, w związku z tym do ich prawidłowego funkcjonowania nie jest wymagane utworzenie zaplecza socjalnego wraz z infrastrukturą </w:t>
      </w:r>
      <w:proofErr w:type="spellStart"/>
      <w:r w:rsidRPr="001871DA">
        <w:rPr>
          <w:rFonts w:ascii="Century Gothic" w:hAnsi="Century Gothic"/>
          <w:w w:val="102"/>
          <w:sz w:val="20"/>
          <w:szCs w:val="20"/>
        </w:rPr>
        <w:t>wodno</w:t>
      </w:r>
      <w:proofErr w:type="spellEnd"/>
      <w:r w:rsidRPr="001871DA">
        <w:rPr>
          <w:rFonts w:ascii="Century Gothic" w:hAnsi="Century Gothic"/>
          <w:w w:val="102"/>
          <w:sz w:val="20"/>
          <w:szCs w:val="20"/>
        </w:rPr>
        <w:t xml:space="preserve"> – kanalizacyjną. Panele fotowoltaiczne będą czyszczone na sucho za pomocą specjalnych szczot </w:t>
      </w:r>
      <w:r w:rsidRPr="001871DA">
        <w:rPr>
          <w:rFonts w:ascii="Century Gothic" w:hAnsi="Century Gothic"/>
          <w:w w:val="102"/>
          <w:sz w:val="20"/>
          <w:szCs w:val="20"/>
        </w:rPr>
        <w:lastRenderedPageBreak/>
        <w:t xml:space="preserve">lub myte wodą za pomocą myjki ciśnieniowej i szczotki bez zastosowania środków czyszczących, w tym detergentów. Wody opadowe i roztopowe nie będą ujmowane w systemy kanalizacyjne lecz będą infiltrować w grunt w obrębie przedmiotowego terenu. Planowane jest posadowienie transformatorów w kontenerach. W razie konieczności zastosowania transformatorów olejowych, pod transformatorem zostanie zamontowana szczelna misa, mogąca zmagazynować całą objętość oleju oraz pozostałości po ewentualnej akcji gaśniczej. </w:t>
      </w:r>
    </w:p>
    <w:p w14:paraId="49D05B94" w14:textId="77777777" w:rsidR="001829A7" w:rsidRPr="001871DA" w:rsidRDefault="008065B6" w:rsidP="001829A7">
      <w:pPr>
        <w:pStyle w:val="Akapitzlist"/>
        <w:widowControl w:val="0"/>
        <w:spacing w:before="38" w:line="276" w:lineRule="auto"/>
        <w:ind w:left="1440" w:right="133"/>
        <w:jc w:val="both"/>
        <w:rPr>
          <w:rFonts w:ascii="Century Gothic" w:hAnsi="Century Gothic"/>
          <w:color w:val="000000" w:themeColor="text1"/>
          <w:w w:val="102"/>
          <w:sz w:val="20"/>
          <w:szCs w:val="20"/>
        </w:rPr>
      </w:pPr>
      <w:r w:rsidRPr="001871DA">
        <w:rPr>
          <w:rFonts w:ascii="Century Gothic" w:hAnsi="Century Gothic"/>
          <w:color w:val="000000" w:themeColor="text1"/>
          <w:w w:val="102"/>
          <w:sz w:val="20"/>
          <w:szCs w:val="20"/>
        </w:rPr>
        <w:t>Gospodarowanie odpadami na etapie realizacji, eksploatacji i likwidacji przedsięwzięcia będzie odbywać się na zasadach określonych w aktualnie obowiązujących przepisach szczegółowych.</w:t>
      </w:r>
      <w:r w:rsidR="001829A7" w:rsidRPr="001871DA">
        <w:rPr>
          <w:rFonts w:ascii="Century Gothic" w:hAnsi="Century Gothic"/>
          <w:color w:val="000000" w:themeColor="text1"/>
          <w:w w:val="102"/>
          <w:sz w:val="20"/>
          <w:szCs w:val="20"/>
        </w:rPr>
        <w:t xml:space="preserve"> </w:t>
      </w:r>
    </w:p>
    <w:p w14:paraId="13E38907" w14:textId="2327EA5C" w:rsidR="001829A7" w:rsidRPr="001871DA" w:rsidRDefault="001829A7" w:rsidP="001829A7">
      <w:pPr>
        <w:pStyle w:val="Akapitzlist"/>
        <w:widowControl w:val="0"/>
        <w:numPr>
          <w:ilvl w:val="0"/>
          <w:numId w:val="37"/>
        </w:numPr>
        <w:spacing w:before="38" w:line="276" w:lineRule="auto"/>
        <w:ind w:right="133"/>
        <w:jc w:val="both"/>
        <w:rPr>
          <w:rFonts w:ascii="Century Gothic" w:hAnsi="Century Gothic"/>
          <w:color w:val="000000" w:themeColor="text1"/>
          <w:w w:val="102"/>
          <w:sz w:val="20"/>
          <w:szCs w:val="20"/>
        </w:rPr>
      </w:pPr>
      <w:r w:rsidRPr="001871DA">
        <w:rPr>
          <w:rFonts w:ascii="Century Gothic" w:hAnsi="Century Gothic"/>
          <w:color w:val="000000" w:themeColor="text1"/>
          <w:w w:val="102"/>
          <w:sz w:val="20"/>
          <w:szCs w:val="20"/>
        </w:rPr>
        <w:t>usytuowanie przedsięwzięcia - t</w:t>
      </w:r>
      <w:r w:rsidR="008065B6" w:rsidRPr="001871DA">
        <w:rPr>
          <w:rFonts w:ascii="Century Gothic" w:hAnsi="Century Gothic"/>
          <w:color w:val="000000" w:themeColor="text1"/>
          <w:w w:val="102"/>
          <w:sz w:val="20"/>
          <w:szCs w:val="20"/>
        </w:rPr>
        <w:t xml:space="preserve">eren przedsięwzięcia nie jest zlokalizowany w pobliżu obszarów wodno-błotnych i innych obszarów o płytkim zaleganiu wód podziemnych, obszarów objętych ochroną, w tym stref ochronnych ujęć wód  i obszarów ochronnych zbiorników wód śródlądowych, obszarów wybrzeży i środowiska morskiego, górskich oraz obszarów przylegających do jezior. Przedsięwzięcie nie będzie zlokalizowane na obszarach o krajobrazie mającym znaczenie historyczne, kulturowe oraz archeologiczne. Planowana inwestycja na obszarach uzdrowiskowych i ochrony uzdrowiskowej. Obszar przeznaczony pod przedsięwzięcie zlokalizowany jest poza obszarami chronionymi na podstawie ustawy z 16 kwietnia 2004 r. o ochronie przyrody (Dz. U. z 2021 r., poz. 1098). Najbliżej położonym obszarem Natura 2000 jest obszar mający znaczenie dla Wspólnoty Pojezierze Gnieźnieńskie PLH300026, oddalony o 2,6 km od przedsięwzięcia. Na etapie eksploatacji przedsięwzięcia teren elektrowni obsiany zostanie  roślinnością trawiastą lub pozostawiony będzie naturalnej sukcesji. Na etapie eksploatacji przedsięwzięcia nie przewiduje się stosowania nawozów sztucznych i chemicznych środków ochrony roślin. </w:t>
      </w:r>
    </w:p>
    <w:p w14:paraId="1BFA64BD" w14:textId="77777777" w:rsidR="0062769F" w:rsidRPr="001871DA" w:rsidRDefault="008065B6" w:rsidP="0062769F">
      <w:pPr>
        <w:pStyle w:val="Akapitzlist"/>
        <w:widowControl w:val="0"/>
        <w:spacing w:before="38" w:line="276" w:lineRule="auto"/>
        <w:ind w:left="1440" w:right="133"/>
        <w:jc w:val="both"/>
        <w:rPr>
          <w:rFonts w:ascii="Century Gothic" w:hAnsi="Century Gothic"/>
          <w:color w:val="000000" w:themeColor="text1"/>
          <w:sz w:val="20"/>
          <w:szCs w:val="20"/>
        </w:rPr>
      </w:pPr>
      <w:r w:rsidRPr="001871DA">
        <w:rPr>
          <w:rFonts w:ascii="Century Gothic" w:hAnsi="Century Gothic"/>
          <w:color w:val="000000" w:themeColor="text1"/>
          <w:w w:val="102"/>
          <w:sz w:val="20"/>
          <w:szCs w:val="20"/>
        </w:rPr>
        <w:t>Przedsięwzięcie zaplanowano do realizacji na gruntach ornych. Inwestycja</w:t>
      </w:r>
      <w:r w:rsidRPr="001871DA">
        <w:rPr>
          <w:rFonts w:ascii="Century Gothic" w:hAnsi="Century Gothic"/>
          <w:color w:val="000000" w:themeColor="text1"/>
          <w:sz w:val="20"/>
          <w:szCs w:val="20"/>
        </w:rPr>
        <w:t xml:space="preserve"> realizowana będzie na gruntach RV klasy bonitacyjnej. Na działce na której planowane jest przedsięwzięcie znajduje się zabudowa zagrodowa w odległości ok. 10 m od inwestycji. Inne zabudowania mieszkalne znajdują się w sąsiedztwie przedmiotowej działk</w:t>
      </w:r>
      <w:r w:rsidRPr="001871DA">
        <w:rPr>
          <w:rFonts w:ascii="Century Gothic" w:hAnsi="Century Gothic"/>
          <w:color w:val="000000" w:themeColor="text1"/>
          <w:w w:val="102"/>
          <w:sz w:val="20"/>
          <w:szCs w:val="20"/>
        </w:rPr>
        <w:t xml:space="preserve">i, co </w:t>
      </w:r>
      <w:r w:rsidRPr="001871DA">
        <w:rPr>
          <w:rFonts w:ascii="Century Gothic" w:hAnsi="Century Gothic"/>
          <w:color w:val="000000" w:themeColor="text1"/>
          <w:sz w:val="20"/>
          <w:szCs w:val="20"/>
        </w:rPr>
        <w:t>może oddziaływać na środowisko oraz zdrowie ludzi.  Biorąc pod uwagę skalę inwestycji – powierzchnię zajętą pod budowę farmy, biską odległość od planowanych do budowy farm fotowoltaicznych oraz bliską odległość terenów zamieszkanych realizacja inwestycji może powodować uciążliwości dla społeczności lokalnej. Ponadto realizacja przedmiotowego przedsięwzięcia może stać się przyczyną konfliktów społecznych. Skala przedmiotowej inwestycji przekracza wskazane w rozporządzeniu kwalifikującym przedsięwzięcia minimalne kryterium powierzchni zabudowy systemami fotowoltaicznymi, które nakazuje klasyfikować ją do przedsięwzięć, dla których prawodawca przewidział potencjalność przeprowadzenia oceny oddziaływania na środowisko</w:t>
      </w:r>
      <w:r w:rsidR="001829A7" w:rsidRPr="001871DA">
        <w:rPr>
          <w:rFonts w:ascii="Century Gothic" w:hAnsi="Century Gothic"/>
          <w:color w:val="000000" w:themeColor="text1"/>
          <w:sz w:val="20"/>
          <w:szCs w:val="20"/>
        </w:rPr>
        <w:t>,</w:t>
      </w:r>
    </w:p>
    <w:p w14:paraId="3663377B" w14:textId="77777777" w:rsidR="0062769F" w:rsidRPr="001871DA" w:rsidRDefault="00A40AB7" w:rsidP="0062769F">
      <w:pPr>
        <w:pStyle w:val="Akapitzlist"/>
        <w:widowControl w:val="0"/>
        <w:spacing w:before="38" w:line="276" w:lineRule="auto"/>
        <w:ind w:left="709" w:right="133"/>
        <w:jc w:val="both"/>
        <w:rPr>
          <w:rFonts w:ascii="Century Gothic" w:hAnsi="Century Gothic"/>
          <w:color w:val="000000" w:themeColor="text1"/>
          <w:sz w:val="20"/>
          <w:szCs w:val="20"/>
          <w:lang w:eastAsia="pl-PL"/>
        </w:rPr>
      </w:pPr>
      <w:r w:rsidRPr="001871DA">
        <w:rPr>
          <w:rFonts w:ascii="Century Gothic" w:hAnsi="Century Gothic"/>
          <w:color w:val="000000" w:themeColor="text1"/>
          <w:sz w:val="20"/>
          <w:szCs w:val="20"/>
          <w:lang w:eastAsia="pl-PL"/>
        </w:rPr>
        <w:t xml:space="preserve">w dniu </w:t>
      </w:r>
      <w:r w:rsidR="001829A7" w:rsidRPr="001871DA">
        <w:rPr>
          <w:rFonts w:ascii="Century Gothic" w:hAnsi="Century Gothic"/>
          <w:color w:val="000000" w:themeColor="text1"/>
          <w:sz w:val="20"/>
          <w:szCs w:val="20"/>
          <w:lang w:eastAsia="pl-PL"/>
        </w:rPr>
        <w:t>29 września</w:t>
      </w:r>
      <w:r w:rsidRPr="001871DA">
        <w:rPr>
          <w:rFonts w:ascii="Century Gothic" w:hAnsi="Century Gothic"/>
          <w:color w:val="000000" w:themeColor="text1"/>
          <w:sz w:val="20"/>
          <w:szCs w:val="20"/>
          <w:lang w:eastAsia="pl-PL"/>
        </w:rPr>
        <w:t xml:space="preserve"> 20</w:t>
      </w:r>
      <w:r w:rsidR="001829A7" w:rsidRPr="001871DA">
        <w:rPr>
          <w:rFonts w:ascii="Century Gothic" w:hAnsi="Century Gothic"/>
          <w:color w:val="000000" w:themeColor="text1"/>
          <w:sz w:val="20"/>
          <w:szCs w:val="20"/>
          <w:lang w:eastAsia="pl-PL"/>
        </w:rPr>
        <w:t>22</w:t>
      </w:r>
      <w:r w:rsidRPr="001871DA">
        <w:rPr>
          <w:rFonts w:ascii="Century Gothic" w:hAnsi="Century Gothic"/>
          <w:color w:val="000000" w:themeColor="text1"/>
          <w:sz w:val="20"/>
          <w:szCs w:val="20"/>
          <w:lang w:eastAsia="pl-PL"/>
        </w:rPr>
        <w:t xml:space="preserve"> ro</w:t>
      </w:r>
      <w:r w:rsidR="00E60476" w:rsidRPr="001871DA">
        <w:rPr>
          <w:rFonts w:ascii="Century Gothic" w:hAnsi="Century Gothic"/>
          <w:color w:val="000000" w:themeColor="text1"/>
          <w:sz w:val="20"/>
          <w:szCs w:val="20"/>
          <w:lang w:eastAsia="pl-PL"/>
        </w:rPr>
        <w:t xml:space="preserve">ku wydał Postanowienie nr </w:t>
      </w:r>
      <w:r w:rsidR="00A31EC0" w:rsidRPr="001871DA">
        <w:rPr>
          <w:rFonts w:ascii="Century Gothic" w:hAnsi="Century Gothic"/>
          <w:color w:val="000000" w:themeColor="text1"/>
          <w:sz w:val="20"/>
          <w:szCs w:val="20"/>
          <w:lang w:eastAsia="pl-PL"/>
        </w:rPr>
        <w:t>OŚR</w:t>
      </w:r>
      <w:r w:rsidR="00E60476" w:rsidRPr="001871DA">
        <w:rPr>
          <w:rFonts w:ascii="Century Gothic" w:hAnsi="Century Gothic"/>
          <w:color w:val="000000" w:themeColor="text1"/>
          <w:sz w:val="20"/>
          <w:szCs w:val="20"/>
          <w:lang w:eastAsia="pl-PL"/>
        </w:rPr>
        <w:t>.</w:t>
      </w:r>
      <w:r w:rsidRPr="001871DA">
        <w:rPr>
          <w:rFonts w:ascii="Century Gothic" w:hAnsi="Century Gothic"/>
          <w:color w:val="000000" w:themeColor="text1"/>
          <w:sz w:val="20"/>
          <w:szCs w:val="20"/>
          <w:lang w:eastAsia="pl-PL"/>
        </w:rPr>
        <w:t>6220.</w:t>
      </w:r>
      <w:r w:rsidR="00E60476" w:rsidRPr="001871DA">
        <w:rPr>
          <w:rFonts w:ascii="Century Gothic" w:hAnsi="Century Gothic"/>
          <w:color w:val="000000" w:themeColor="text1"/>
          <w:sz w:val="20"/>
          <w:szCs w:val="20"/>
          <w:lang w:eastAsia="pl-PL"/>
        </w:rPr>
        <w:t>4</w:t>
      </w:r>
      <w:r w:rsidRPr="001871DA">
        <w:rPr>
          <w:rFonts w:ascii="Century Gothic" w:hAnsi="Century Gothic"/>
          <w:color w:val="000000" w:themeColor="text1"/>
          <w:sz w:val="20"/>
          <w:szCs w:val="20"/>
          <w:lang w:eastAsia="pl-PL"/>
        </w:rPr>
        <w:t>.20</w:t>
      </w:r>
      <w:r w:rsidR="001829A7" w:rsidRPr="001871DA">
        <w:rPr>
          <w:rFonts w:ascii="Century Gothic" w:hAnsi="Century Gothic"/>
          <w:color w:val="000000" w:themeColor="text1"/>
          <w:sz w:val="20"/>
          <w:szCs w:val="20"/>
          <w:lang w:eastAsia="pl-PL"/>
        </w:rPr>
        <w:t>22</w:t>
      </w:r>
      <w:r w:rsidRPr="001871DA">
        <w:rPr>
          <w:rFonts w:ascii="Century Gothic" w:hAnsi="Century Gothic"/>
          <w:color w:val="000000" w:themeColor="text1"/>
          <w:sz w:val="20"/>
          <w:szCs w:val="20"/>
          <w:lang w:eastAsia="pl-PL"/>
        </w:rPr>
        <w:t>, w którym stwierdził obowiązek przeprowadzenia oceny oddziaływania na środowisko dla planowanego przedsięwzięcia oraz ustalił zakres raportu o oddziaływaniu przedmiotowego przedsięwzięcia na środowisko. Postanowienie to zostało skutecznie dostarczone stron</w:t>
      </w:r>
      <w:r w:rsidR="00B72B2D" w:rsidRPr="001871DA">
        <w:rPr>
          <w:rFonts w:ascii="Century Gothic" w:hAnsi="Century Gothic"/>
          <w:color w:val="000000" w:themeColor="text1"/>
          <w:sz w:val="20"/>
          <w:szCs w:val="20"/>
          <w:lang w:eastAsia="pl-PL"/>
        </w:rPr>
        <w:t>om</w:t>
      </w:r>
      <w:r w:rsidRPr="001871DA">
        <w:rPr>
          <w:rFonts w:ascii="Century Gothic" w:hAnsi="Century Gothic"/>
          <w:color w:val="000000" w:themeColor="text1"/>
          <w:sz w:val="20"/>
          <w:szCs w:val="20"/>
          <w:lang w:eastAsia="pl-PL"/>
        </w:rPr>
        <w:t xml:space="preserve"> postępowania administracyjnego oraz umieszczone na stronie internetowej </w:t>
      </w:r>
      <w:hyperlink r:id="rId8" w:history="1">
        <w:r w:rsidRPr="001871DA">
          <w:rPr>
            <w:rFonts w:ascii="Century Gothic" w:hAnsi="Century Gothic"/>
            <w:color w:val="000000" w:themeColor="text1"/>
            <w:sz w:val="20"/>
            <w:szCs w:val="20"/>
            <w:u w:val="single"/>
            <w:lang w:eastAsia="pl-PL"/>
          </w:rPr>
          <w:t>www.ekoportal.gov.pl</w:t>
        </w:r>
      </w:hyperlink>
      <w:r w:rsidRPr="001871DA">
        <w:rPr>
          <w:rFonts w:ascii="Century Gothic" w:hAnsi="Century Gothic"/>
          <w:color w:val="000000" w:themeColor="text1"/>
          <w:sz w:val="20"/>
          <w:szCs w:val="20"/>
          <w:lang w:eastAsia="pl-PL"/>
        </w:rPr>
        <w:t xml:space="preserve"> – centrum informacji o środowisku.</w:t>
      </w:r>
    </w:p>
    <w:p w14:paraId="5A32D8DA" w14:textId="53DDB36C" w:rsidR="0062769F" w:rsidRPr="001871DA" w:rsidRDefault="002015F7" w:rsidP="002015F7">
      <w:pPr>
        <w:pStyle w:val="Akapitzlist"/>
        <w:widowControl w:val="0"/>
        <w:numPr>
          <w:ilvl w:val="0"/>
          <w:numId w:val="36"/>
        </w:numPr>
        <w:spacing w:before="38" w:line="276" w:lineRule="auto"/>
        <w:ind w:right="133"/>
        <w:jc w:val="both"/>
        <w:rPr>
          <w:rFonts w:ascii="Century Gothic" w:hAnsi="Century Gothic"/>
          <w:color w:val="000000" w:themeColor="text1"/>
          <w:sz w:val="20"/>
          <w:szCs w:val="20"/>
          <w:lang w:eastAsia="pl-PL"/>
        </w:rPr>
      </w:pPr>
      <w:r w:rsidRPr="001871DA">
        <w:rPr>
          <w:rFonts w:ascii="Century Gothic" w:hAnsi="Century Gothic"/>
          <w:sz w:val="20"/>
          <w:szCs w:val="20"/>
        </w:rPr>
        <w:t xml:space="preserve">Wnioskiem </w:t>
      </w:r>
      <w:r w:rsidR="0062769F" w:rsidRPr="001871DA">
        <w:rPr>
          <w:rFonts w:ascii="Century Gothic" w:hAnsi="Century Gothic"/>
          <w:sz w:val="20"/>
          <w:szCs w:val="20"/>
        </w:rPr>
        <w:t xml:space="preserve">z dnia 3 października 2022 r. </w:t>
      </w:r>
      <w:r w:rsidRPr="001871DA">
        <w:rPr>
          <w:rFonts w:ascii="Century Gothic" w:hAnsi="Century Gothic"/>
          <w:sz w:val="20"/>
          <w:szCs w:val="20"/>
        </w:rPr>
        <w:t>przekazanym przez Prezydenta Miasta</w:t>
      </w:r>
      <w:r w:rsidRPr="00B17425">
        <w:rPr>
          <w:rFonts w:ascii="Century Gothic" w:hAnsi="Century Gothic"/>
          <w:sz w:val="21"/>
          <w:szCs w:val="21"/>
        </w:rPr>
        <w:t xml:space="preserve"> </w:t>
      </w:r>
      <w:r w:rsidRPr="001871DA">
        <w:rPr>
          <w:rFonts w:ascii="Century Gothic" w:hAnsi="Century Gothic"/>
          <w:sz w:val="20"/>
          <w:szCs w:val="20"/>
        </w:rPr>
        <w:t xml:space="preserve">Gniezna </w:t>
      </w:r>
      <w:r w:rsidRPr="001871DA">
        <w:rPr>
          <w:rFonts w:ascii="Century Gothic" w:hAnsi="Century Gothic"/>
          <w:sz w:val="20"/>
          <w:szCs w:val="20"/>
        </w:rPr>
        <w:lastRenderedPageBreak/>
        <w:t xml:space="preserve">pismem z dnia 5 października 2022 r. (data wpływu 10.10.2022 r.), </w:t>
      </w:r>
      <w:r w:rsidR="0062769F" w:rsidRPr="001871DA">
        <w:rPr>
          <w:rFonts w:ascii="Century Gothic" w:hAnsi="Century Gothic"/>
          <w:bCs/>
          <w:sz w:val="20"/>
          <w:szCs w:val="20"/>
        </w:rPr>
        <w:t>Fundacj</w:t>
      </w:r>
      <w:r w:rsidRPr="001871DA">
        <w:rPr>
          <w:rFonts w:ascii="Century Gothic" w:hAnsi="Century Gothic"/>
          <w:bCs/>
          <w:sz w:val="20"/>
          <w:szCs w:val="20"/>
        </w:rPr>
        <w:t>a</w:t>
      </w:r>
      <w:r w:rsidR="0062769F" w:rsidRPr="001871DA">
        <w:rPr>
          <w:rFonts w:ascii="Century Gothic" w:hAnsi="Century Gothic"/>
          <w:bCs/>
          <w:sz w:val="20"/>
          <w:szCs w:val="20"/>
        </w:rPr>
        <w:t xml:space="preserve"> Ochrony Środowiska Naturalnego Grand Agro, ul. Sportowa 30/B, 05-100 Nowy Dwór Mazowiecki </w:t>
      </w:r>
      <w:r w:rsidRPr="001871DA">
        <w:rPr>
          <w:rFonts w:ascii="Century Gothic" w:hAnsi="Century Gothic"/>
          <w:bCs/>
          <w:sz w:val="20"/>
          <w:szCs w:val="20"/>
        </w:rPr>
        <w:t xml:space="preserve">zwróciła się </w:t>
      </w:r>
      <w:r w:rsidR="0062769F" w:rsidRPr="001871DA">
        <w:rPr>
          <w:rFonts w:ascii="Century Gothic" w:hAnsi="Century Gothic"/>
          <w:bCs/>
          <w:sz w:val="20"/>
          <w:szCs w:val="20"/>
        </w:rPr>
        <w:t xml:space="preserve">o dopuszczenie do udziału w postepowaniu w sprawie wydania decyzji o środowiskowych uwarunkowaniach dla przedsięwzięcia polegającego na budowie farm fotowoltaicznych o mocy do 6 MW wraz z niezbędną infrastrukturą techniczną w miejscowości Wola Skorzęcka, Gmina Gniezno, działka nr 27/2. Do wniosku załączono Statut Fundacji oraz </w:t>
      </w:r>
      <w:r w:rsidR="0062769F" w:rsidRPr="001871DA">
        <w:rPr>
          <w:rFonts w:ascii="Century Gothic" w:hAnsi="Century Gothic"/>
          <w:sz w:val="20"/>
          <w:szCs w:val="20"/>
        </w:rPr>
        <w:t xml:space="preserve">odpis z Krajowego Rejestru Sądowego. </w:t>
      </w:r>
    </w:p>
    <w:p w14:paraId="591EA412" w14:textId="7BF01C6B" w:rsidR="002015F7" w:rsidRPr="001871DA" w:rsidRDefault="002015F7" w:rsidP="004F6D70">
      <w:pPr>
        <w:pStyle w:val="Akapitzlist"/>
        <w:widowControl w:val="0"/>
        <w:numPr>
          <w:ilvl w:val="0"/>
          <w:numId w:val="36"/>
        </w:numPr>
        <w:spacing w:before="38" w:line="276" w:lineRule="auto"/>
        <w:ind w:right="133"/>
        <w:jc w:val="both"/>
        <w:rPr>
          <w:rFonts w:ascii="Century Gothic" w:hAnsi="Century Gothic"/>
          <w:color w:val="000000" w:themeColor="text1"/>
          <w:sz w:val="20"/>
          <w:szCs w:val="20"/>
        </w:rPr>
      </w:pPr>
      <w:r w:rsidRPr="001871DA">
        <w:rPr>
          <w:rFonts w:ascii="Century Gothic" w:hAnsi="Century Gothic"/>
          <w:sz w:val="20"/>
          <w:szCs w:val="20"/>
        </w:rPr>
        <w:t>W związku z powyższym</w:t>
      </w:r>
      <w:r w:rsidR="004F6D70" w:rsidRPr="001871DA">
        <w:rPr>
          <w:rFonts w:ascii="Century Gothic" w:hAnsi="Century Gothic"/>
          <w:sz w:val="20"/>
          <w:szCs w:val="20"/>
        </w:rPr>
        <w:t xml:space="preserve">, po analizie ww. wniosku Wójt Gminy Gniezno </w:t>
      </w:r>
      <w:r w:rsidRPr="001871DA">
        <w:rPr>
          <w:rFonts w:ascii="Century Gothic" w:hAnsi="Century Gothic"/>
          <w:color w:val="000000" w:themeColor="text1"/>
          <w:sz w:val="20"/>
          <w:szCs w:val="20"/>
        </w:rPr>
        <w:t>Postanowieniem</w:t>
      </w:r>
      <w:r w:rsidR="004F6D70" w:rsidRPr="001871DA">
        <w:rPr>
          <w:rFonts w:ascii="Century Gothic" w:hAnsi="Century Gothic"/>
          <w:color w:val="000000" w:themeColor="text1"/>
          <w:sz w:val="20"/>
          <w:szCs w:val="20"/>
        </w:rPr>
        <w:t xml:space="preserve"> z dnia 2 listopada 2022 roku</w:t>
      </w:r>
      <w:r w:rsidRPr="001871DA">
        <w:rPr>
          <w:rFonts w:ascii="Century Gothic" w:hAnsi="Century Gothic"/>
          <w:color w:val="000000" w:themeColor="text1"/>
          <w:sz w:val="20"/>
          <w:szCs w:val="20"/>
        </w:rPr>
        <w:t xml:space="preserve"> znak OŚR.6220.4.2022 </w:t>
      </w:r>
      <w:r w:rsidR="004F6D70" w:rsidRPr="001871DA">
        <w:rPr>
          <w:rFonts w:ascii="Century Gothic" w:hAnsi="Century Gothic"/>
          <w:color w:val="000000" w:themeColor="text1"/>
          <w:sz w:val="20"/>
          <w:szCs w:val="20"/>
        </w:rPr>
        <w:t>dopuścił Fundację Ochrony Środowiska Naturalnego Grand Agro, ul. Sportowa 30/B, 05-100 Nowy Dwór Mazowiecki do udziału w postępowaniu administracyjnym w sprawie wydania decyzji o środowiskowych uwarunkowaniach realizacji przedsięwzięcia polegającego na budowie farm fotowoltaicznych o mocy do 6 MW wraz z niezbędną infrastrukturą techniczną w miejscowości Wola Skorzęcka, Gmina Gniezno, działka nr 27/2.</w:t>
      </w:r>
    </w:p>
    <w:p w14:paraId="2D762B9E" w14:textId="62A74684" w:rsidR="009A2FD0" w:rsidRPr="001871DA" w:rsidRDefault="0002300C" w:rsidP="0062769F">
      <w:pPr>
        <w:pStyle w:val="Akapitzlist"/>
        <w:widowControl w:val="0"/>
        <w:numPr>
          <w:ilvl w:val="0"/>
          <w:numId w:val="36"/>
        </w:numPr>
        <w:spacing w:before="38" w:line="276" w:lineRule="auto"/>
        <w:ind w:right="133"/>
        <w:jc w:val="both"/>
        <w:rPr>
          <w:rFonts w:ascii="Century Gothic" w:hAnsi="Century Gothic"/>
          <w:color w:val="000000" w:themeColor="text1"/>
          <w:sz w:val="20"/>
          <w:szCs w:val="20"/>
        </w:rPr>
      </w:pPr>
      <w:r w:rsidRPr="001871DA">
        <w:rPr>
          <w:rFonts w:ascii="Century Gothic" w:hAnsi="Century Gothic"/>
          <w:color w:val="000000" w:themeColor="text1"/>
          <w:sz w:val="20"/>
          <w:szCs w:val="20"/>
        </w:rPr>
        <w:t>Dnia</w:t>
      </w:r>
      <w:r w:rsidR="00A40AB7" w:rsidRPr="001871DA">
        <w:rPr>
          <w:rFonts w:ascii="Century Gothic" w:hAnsi="Century Gothic"/>
          <w:color w:val="000000" w:themeColor="text1"/>
          <w:sz w:val="20"/>
          <w:szCs w:val="20"/>
        </w:rPr>
        <w:t xml:space="preserve"> </w:t>
      </w:r>
      <w:r w:rsidR="0062769F" w:rsidRPr="001871DA">
        <w:rPr>
          <w:rFonts w:ascii="Century Gothic" w:hAnsi="Century Gothic"/>
          <w:color w:val="000000" w:themeColor="text1"/>
          <w:sz w:val="20"/>
          <w:szCs w:val="20"/>
        </w:rPr>
        <w:t>3</w:t>
      </w:r>
      <w:r w:rsidR="00BD4D26" w:rsidRPr="001871DA">
        <w:rPr>
          <w:rFonts w:ascii="Century Gothic" w:hAnsi="Century Gothic"/>
          <w:color w:val="000000" w:themeColor="text1"/>
          <w:sz w:val="20"/>
          <w:szCs w:val="20"/>
        </w:rPr>
        <w:t xml:space="preserve"> </w:t>
      </w:r>
      <w:r w:rsidR="0062769F" w:rsidRPr="001871DA">
        <w:rPr>
          <w:rFonts w:ascii="Century Gothic" w:hAnsi="Century Gothic"/>
          <w:color w:val="000000" w:themeColor="text1"/>
          <w:sz w:val="20"/>
          <w:szCs w:val="20"/>
        </w:rPr>
        <w:t>listopada</w:t>
      </w:r>
      <w:r w:rsidR="00BD4D26" w:rsidRPr="001871DA">
        <w:rPr>
          <w:rFonts w:ascii="Century Gothic" w:hAnsi="Century Gothic"/>
          <w:color w:val="000000" w:themeColor="text1"/>
          <w:sz w:val="20"/>
          <w:szCs w:val="20"/>
        </w:rPr>
        <w:t xml:space="preserve"> </w:t>
      </w:r>
      <w:r w:rsidR="00A40AB7" w:rsidRPr="001871DA">
        <w:rPr>
          <w:rFonts w:ascii="Century Gothic" w:hAnsi="Century Gothic"/>
          <w:color w:val="000000" w:themeColor="text1"/>
          <w:sz w:val="20"/>
          <w:szCs w:val="20"/>
        </w:rPr>
        <w:t>20</w:t>
      </w:r>
      <w:r w:rsidR="0062769F" w:rsidRPr="001871DA">
        <w:rPr>
          <w:rFonts w:ascii="Century Gothic" w:hAnsi="Century Gothic"/>
          <w:color w:val="000000" w:themeColor="text1"/>
          <w:sz w:val="20"/>
          <w:szCs w:val="20"/>
        </w:rPr>
        <w:t>22</w:t>
      </w:r>
      <w:r w:rsidR="00A40AB7" w:rsidRPr="001871DA">
        <w:rPr>
          <w:rFonts w:ascii="Century Gothic" w:hAnsi="Century Gothic"/>
          <w:color w:val="000000" w:themeColor="text1"/>
          <w:sz w:val="20"/>
          <w:szCs w:val="20"/>
        </w:rPr>
        <w:t xml:space="preserve"> roku Postanowieniem </w:t>
      </w:r>
      <w:r w:rsidR="00861DFA" w:rsidRPr="001871DA">
        <w:rPr>
          <w:rFonts w:ascii="Century Gothic" w:hAnsi="Century Gothic"/>
          <w:color w:val="000000" w:themeColor="text1"/>
          <w:sz w:val="20"/>
          <w:szCs w:val="20"/>
        </w:rPr>
        <w:t xml:space="preserve">znak </w:t>
      </w:r>
      <w:r w:rsidRPr="001871DA">
        <w:rPr>
          <w:rFonts w:ascii="Century Gothic" w:hAnsi="Century Gothic"/>
          <w:color w:val="000000" w:themeColor="text1"/>
          <w:sz w:val="20"/>
          <w:szCs w:val="20"/>
        </w:rPr>
        <w:t>OŚR.6220.4.20</w:t>
      </w:r>
      <w:r w:rsidR="0062769F" w:rsidRPr="001871DA">
        <w:rPr>
          <w:rFonts w:ascii="Century Gothic" w:hAnsi="Century Gothic"/>
          <w:color w:val="000000" w:themeColor="text1"/>
          <w:sz w:val="20"/>
          <w:szCs w:val="20"/>
        </w:rPr>
        <w:t>22</w:t>
      </w:r>
      <w:r w:rsidR="00A40AB7" w:rsidRPr="001871DA">
        <w:rPr>
          <w:rFonts w:ascii="Century Gothic" w:hAnsi="Century Gothic"/>
          <w:color w:val="000000" w:themeColor="text1"/>
          <w:sz w:val="20"/>
          <w:szCs w:val="20"/>
        </w:rPr>
        <w:t xml:space="preserve"> Wójt Gminy Gniezno zawiesił przedmiotowe postępowanie administracyjne do czasu przedłożenia przez inwestora raportu o oddziaływaniu ww.</w:t>
      </w:r>
      <w:r w:rsidR="009A2FD0" w:rsidRPr="001871DA">
        <w:rPr>
          <w:rFonts w:ascii="Century Gothic" w:hAnsi="Century Gothic"/>
          <w:color w:val="000000" w:themeColor="text1"/>
          <w:sz w:val="20"/>
          <w:szCs w:val="20"/>
        </w:rPr>
        <w:t xml:space="preserve"> przedsięwzięcia na środowisko.</w:t>
      </w:r>
    </w:p>
    <w:p w14:paraId="5419AF52" w14:textId="57FB7F41" w:rsidR="004722ED" w:rsidRPr="001871DA" w:rsidRDefault="004F6D70" w:rsidP="004722ED">
      <w:pPr>
        <w:pStyle w:val="Akapitzlist"/>
        <w:numPr>
          <w:ilvl w:val="0"/>
          <w:numId w:val="36"/>
        </w:numPr>
        <w:shd w:val="clear" w:color="auto" w:fill="FFFFFF"/>
        <w:spacing w:after="0" w:line="276" w:lineRule="auto"/>
        <w:jc w:val="both"/>
        <w:rPr>
          <w:rFonts w:ascii="Century Gothic" w:hAnsi="Century Gothic"/>
          <w:color w:val="000000" w:themeColor="text1"/>
          <w:sz w:val="20"/>
          <w:szCs w:val="20"/>
        </w:rPr>
      </w:pPr>
      <w:r w:rsidRPr="001871DA">
        <w:rPr>
          <w:rFonts w:ascii="Century Gothic" w:hAnsi="Century Gothic"/>
          <w:color w:val="000000" w:themeColor="text1"/>
          <w:sz w:val="20"/>
          <w:szCs w:val="20"/>
        </w:rPr>
        <w:t xml:space="preserve">Dnia 1 grudnia 2022 roku </w:t>
      </w:r>
      <w:r w:rsidRPr="001871DA">
        <w:rPr>
          <w:rFonts w:ascii="Century Gothic" w:hAnsi="Century Gothic"/>
          <w:color w:val="000000" w:themeColor="text1"/>
          <w:sz w:val="20"/>
          <w:szCs w:val="20"/>
          <w:lang w:eastAsia="pl-PL"/>
        </w:rPr>
        <w:t>Inwestor PVE 128 Sp. z o.o., ul. J.J. Śniadeckich 21, 85-011 Bydgoszcz (adres do korespondencji Lisi Ogon, ul. Bydgoska 20, 86-065 Łochowo)</w:t>
      </w:r>
      <w:r w:rsidRPr="001871DA">
        <w:rPr>
          <w:rFonts w:ascii="Century Gothic" w:hAnsi="Century Gothic"/>
          <w:color w:val="000000" w:themeColor="text1"/>
          <w:sz w:val="20"/>
          <w:szCs w:val="20"/>
        </w:rPr>
        <w:t>, przedłożył Wójtowi Gminy Gniezno raport oddziaływania przedsięwzięcia na środowisko</w:t>
      </w:r>
      <w:r w:rsidR="007055D1" w:rsidRPr="001871DA">
        <w:rPr>
          <w:rFonts w:ascii="Century Gothic" w:hAnsi="Century Gothic"/>
          <w:color w:val="000000" w:themeColor="text1"/>
          <w:sz w:val="20"/>
          <w:szCs w:val="20"/>
        </w:rPr>
        <w:t xml:space="preserve">, opracowany </w:t>
      </w:r>
      <w:r w:rsidR="004722ED" w:rsidRPr="001871DA">
        <w:rPr>
          <w:rFonts w:ascii="Century Gothic" w:hAnsi="Century Gothic"/>
          <w:color w:val="000000" w:themeColor="text1"/>
          <w:sz w:val="20"/>
          <w:szCs w:val="20"/>
        </w:rPr>
        <w:t>dnia 25 listopada</w:t>
      </w:r>
      <w:r w:rsidR="00B72AB9" w:rsidRPr="001871DA">
        <w:rPr>
          <w:rFonts w:ascii="Century Gothic" w:hAnsi="Century Gothic"/>
          <w:color w:val="000000" w:themeColor="text1"/>
          <w:sz w:val="20"/>
          <w:szCs w:val="20"/>
        </w:rPr>
        <w:t xml:space="preserve"> 20</w:t>
      </w:r>
      <w:r w:rsidR="004722ED" w:rsidRPr="001871DA">
        <w:rPr>
          <w:rFonts w:ascii="Century Gothic" w:hAnsi="Century Gothic"/>
          <w:color w:val="000000" w:themeColor="text1"/>
          <w:sz w:val="20"/>
          <w:szCs w:val="20"/>
        </w:rPr>
        <w:t>22</w:t>
      </w:r>
      <w:r w:rsidR="00A40AB7" w:rsidRPr="001871DA">
        <w:rPr>
          <w:rFonts w:ascii="Century Gothic" w:hAnsi="Century Gothic"/>
          <w:color w:val="000000" w:themeColor="text1"/>
          <w:sz w:val="20"/>
          <w:szCs w:val="20"/>
        </w:rPr>
        <w:t xml:space="preserve"> rok</w:t>
      </w:r>
      <w:r w:rsidR="004722ED" w:rsidRPr="001871DA">
        <w:rPr>
          <w:rFonts w:ascii="Century Gothic" w:hAnsi="Century Gothic"/>
          <w:color w:val="000000" w:themeColor="text1"/>
          <w:sz w:val="20"/>
          <w:szCs w:val="20"/>
        </w:rPr>
        <w:t xml:space="preserve">u. </w:t>
      </w:r>
    </w:p>
    <w:p w14:paraId="6ACC00E2" w14:textId="77777777" w:rsidR="004722ED" w:rsidRPr="001871DA" w:rsidRDefault="00861DFA" w:rsidP="00A51359">
      <w:pPr>
        <w:pStyle w:val="Akapitzlist"/>
        <w:numPr>
          <w:ilvl w:val="0"/>
          <w:numId w:val="36"/>
        </w:numPr>
        <w:shd w:val="clear" w:color="auto" w:fill="FFFFFF"/>
        <w:spacing w:after="0" w:line="276" w:lineRule="auto"/>
        <w:jc w:val="both"/>
        <w:rPr>
          <w:rFonts w:ascii="Century Gothic" w:hAnsi="Century Gothic"/>
          <w:color w:val="000000" w:themeColor="text1"/>
          <w:sz w:val="20"/>
          <w:szCs w:val="20"/>
        </w:rPr>
      </w:pPr>
      <w:r w:rsidRPr="001871DA">
        <w:rPr>
          <w:rFonts w:ascii="Century Gothic" w:hAnsi="Century Gothic"/>
          <w:color w:val="000000" w:themeColor="text1"/>
          <w:sz w:val="20"/>
          <w:szCs w:val="20"/>
        </w:rPr>
        <w:t xml:space="preserve">Dnia </w:t>
      </w:r>
      <w:r w:rsidR="004722ED" w:rsidRPr="001871DA">
        <w:rPr>
          <w:rFonts w:ascii="Century Gothic" w:hAnsi="Century Gothic"/>
          <w:color w:val="000000" w:themeColor="text1"/>
          <w:sz w:val="20"/>
          <w:szCs w:val="20"/>
        </w:rPr>
        <w:t xml:space="preserve">7 </w:t>
      </w:r>
      <w:r w:rsidR="00B24285" w:rsidRPr="001871DA">
        <w:rPr>
          <w:rFonts w:ascii="Century Gothic" w:hAnsi="Century Gothic"/>
          <w:color w:val="000000" w:themeColor="text1"/>
          <w:sz w:val="20"/>
          <w:szCs w:val="20"/>
        </w:rPr>
        <w:t>grudnia</w:t>
      </w:r>
      <w:r w:rsidR="00A40AB7" w:rsidRPr="001871DA">
        <w:rPr>
          <w:rFonts w:ascii="Century Gothic" w:hAnsi="Century Gothic"/>
          <w:color w:val="000000" w:themeColor="text1"/>
          <w:sz w:val="20"/>
          <w:szCs w:val="20"/>
        </w:rPr>
        <w:t xml:space="preserve"> 20</w:t>
      </w:r>
      <w:r w:rsidR="004722ED" w:rsidRPr="001871DA">
        <w:rPr>
          <w:rFonts w:ascii="Century Gothic" w:hAnsi="Century Gothic"/>
          <w:color w:val="000000" w:themeColor="text1"/>
          <w:sz w:val="20"/>
          <w:szCs w:val="20"/>
        </w:rPr>
        <w:t>22</w:t>
      </w:r>
      <w:r w:rsidR="00B24285" w:rsidRPr="001871DA">
        <w:rPr>
          <w:rFonts w:ascii="Century Gothic" w:hAnsi="Century Gothic"/>
          <w:color w:val="000000" w:themeColor="text1"/>
          <w:sz w:val="20"/>
          <w:szCs w:val="20"/>
        </w:rPr>
        <w:t xml:space="preserve"> </w:t>
      </w:r>
      <w:r w:rsidR="00A40AB7" w:rsidRPr="001871DA">
        <w:rPr>
          <w:rFonts w:ascii="Century Gothic" w:hAnsi="Century Gothic"/>
          <w:color w:val="000000" w:themeColor="text1"/>
          <w:sz w:val="20"/>
          <w:szCs w:val="20"/>
        </w:rPr>
        <w:t xml:space="preserve">r. roku Postanowieniem </w:t>
      </w:r>
      <w:r w:rsidR="00643639" w:rsidRPr="001871DA">
        <w:rPr>
          <w:rFonts w:ascii="Century Gothic" w:hAnsi="Century Gothic"/>
          <w:color w:val="000000" w:themeColor="text1"/>
          <w:sz w:val="20"/>
          <w:szCs w:val="20"/>
        </w:rPr>
        <w:t>znak OŚR.6220.4.20</w:t>
      </w:r>
      <w:r w:rsidR="004722ED" w:rsidRPr="001871DA">
        <w:rPr>
          <w:rFonts w:ascii="Century Gothic" w:hAnsi="Century Gothic"/>
          <w:color w:val="000000" w:themeColor="text1"/>
          <w:sz w:val="20"/>
          <w:szCs w:val="20"/>
        </w:rPr>
        <w:t xml:space="preserve">22 </w:t>
      </w:r>
      <w:r w:rsidR="00A40AB7" w:rsidRPr="001871DA">
        <w:rPr>
          <w:rFonts w:ascii="Century Gothic" w:hAnsi="Century Gothic"/>
          <w:color w:val="000000" w:themeColor="text1"/>
          <w:sz w:val="20"/>
          <w:szCs w:val="20"/>
        </w:rPr>
        <w:t xml:space="preserve">Wójt Gminy Gniezno podjął zawieszone postępowanie administracyjne dotyczące wydania decyzji o środowiskowych uwarunkowaniach dla przedsięwzięcia polegającego </w:t>
      </w:r>
      <w:r w:rsidR="004722ED" w:rsidRPr="001871DA">
        <w:rPr>
          <w:rFonts w:ascii="Century Gothic" w:hAnsi="Century Gothic"/>
          <w:color w:val="000000" w:themeColor="text1"/>
          <w:sz w:val="20"/>
          <w:szCs w:val="20"/>
        </w:rPr>
        <w:t>na budowie farm fotowoltaicznych o mocy do 6 MW wraz z niezbędną infrastrukturą techniczną w miejscowości Wola Skorzęcka, Gmina Gniezno, działka nr 27/2.</w:t>
      </w:r>
    </w:p>
    <w:p w14:paraId="6F5BEB73" w14:textId="77777777" w:rsidR="004722ED" w:rsidRPr="001871DA" w:rsidRDefault="00E418BE" w:rsidP="004722ED">
      <w:pPr>
        <w:pStyle w:val="Akapitzlist"/>
        <w:numPr>
          <w:ilvl w:val="0"/>
          <w:numId w:val="36"/>
        </w:numPr>
        <w:shd w:val="clear" w:color="auto" w:fill="FFFFFF"/>
        <w:spacing w:after="0" w:line="276" w:lineRule="auto"/>
        <w:jc w:val="both"/>
        <w:rPr>
          <w:rFonts w:ascii="Century Gothic" w:hAnsi="Century Gothic"/>
          <w:color w:val="000000" w:themeColor="text1"/>
          <w:sz w:val="20"/>
          <w:szCs w:val="20"/>
        </w:rPr>
      </w:pPr>
      <w:r w:rsidRPr="001871DA">
        <w:rPr>
          <w:rFonts w:ascii="Century Gothic" w:hAnsi="Century Gothic"/>
          <w:color w:val="000000" w:themeColor="text1"/>
          <w:sz w:val="20"/>
          <w:szCs w:val="20"/>
        </w:rPr>
        <w:t xml:space="preserve">Dnia </w:t>
      </w:r>
      <w:r w:rsidR="004722ED" w:rsidRPr="001871DA">
        <w:rPr>
          <w:rFonts w:ascii="Century Gothic" w:hAnsi="Century Gothic"/>
          <w:color w:val="000000" w:themeColor="text1"/>
          <w:sz w:val="20"/>
          <w:szCs w:val="20"/>
        </w:rPr>
        <w:t>7</w:t>
      </w:r>
      <w:r w:rsidRPr="001871DA">
        <w:rPr>
          <w:rFonts w:ascii="Century Gothic" w:hAnsi="Century Gothic"/>
          <w:color w:val="000000" w:themeColor="text1"/>
          <w:sz w:val="20"/>
          <w:szCs w:val="20"/>
        </w:rPr>
        <w:t xml:space="preserve"> grudnia</w:t>
      </w:r>
      <w:r w:rsidR="00A40AB7" w:rsidRPr="001871DA">
        <w:rPr>
          <w:rFonts w:ascii="Century Gothic" w:hAnsi="Century Gothic"/>
          <w:color w:val="000000" w:themeColor="text1"/>
          <w:sz w:val="20"/>
          <w:szCs w:val="20"/>
        </w:rPr>
        <w:t xml:space="preserve"> 20</w:t>
      </w:r>
      <w:r w:rsidR="004722ED" w:rsidRPr="001871DA">
        <w:rPr>
          <w:rFonts w:ascii="Century Gothic" w:hAnsi="Century Gothic"/>
          <w:color w:val="000000" w:themeColor="text1"/>
          <w:sz w:val="20"/>
          <w:szCs w:val="20"/>
        </w:rPr>
        <w:t>22</w:t>
      </w:r>
      <w:r w:rsidR="00A40AB7" w:rsidRPr="001871DA">
        <w:rPr>
          <w:rFonts w:ascii="Century Gothic" w:hAnsi="Century Gothic"/>
          <w:color w:val="000000" w:themeColor="text1"/>
          <w:sz w:val="20"/>
          <w:szCs w:val="20"/>
        </w:rPr>
        <w:t xml:space="preserve"> roku Wójt Gminy Gniezno podał do publicznej wiadomości ogłoszenie o rozpoczęciu procedury udziału społeczeństwa oraz o przystąpieniu do przeprowadzenia oceny oddziaływania przedsięwzięcia na środowisko dla przedsięwzięcia polegającego</w:t>
      </w:r>
      <w:r w:rsidR="00A40AB7" w:rsidRPr="001871DA">
        <w:rPr>
          <w:rFonts w:ascii="Century Gothic" w:hAnsi="Century Gothic"/>
          <w:bCs/>
          <w:color w:val="000000" w:themeColor="text1"/>
          <w:sz w:val="20"/>
          <w:szCs w:val="20"/>
        </w:rPr>
        <w:t xml:space="preserve"> </w:t>
      </w:r>
      <w:r w:rsidR="004722ED" w:rsidRPr="001871DA">
        <w:rPr>
          <w:rFonts w:ascii="Century Gothic" w:hAnsi="Century Gothic"/>
          <w:color w:val="000000" w:themeColor="text1"/>
          <w:sz w:val="20"/>
          <w:szCs w:val="20"/>
        </w:rPr>
        <w:t>na budowie farm fotowoltaicznych o mocy do 6 MW wraz z niezbędną infrastrukturą techniczną w miejscowości Wola Skorzęcka, Gmina Gniezno, działka nr 27/2</w:t>
      </w:r>
      <w:r w:rsidR="00C14165" w:rsidRPr="001871DA">
        <w:rPr>
          <w:rFonts w:ascii="Century Gothic" w:hAnsi="Century Gothic"/>
          <w:color w:val="000000" w:themeColor="text1"/>
          <w:sz w:val="20"/>
          <w:szCs w:val="20"/>
        </w:rPr>
        <w:t>.</w:t>
      </w:r>
    </w:p>
    <w:p w14:paraId="3D000263" w14:textId="7B185403" w:rsidR="00A40AB7" w:rsidRPr="001871DA" w:rsidRDefault="00A40AB7" w:rsidP="004722ED">
      <w:pPr>
        <w:pStyle w:val="Akapitzlist"/>
        <w:shd w:val="clear" w:color="auto" w:fill="FFFFFF"/>
        <w:spacing w:after="0" w:line="276" w:lineRule="auto"/>
        <w:jc w:val="both"/>
        <w:rPr>
          <w:rFonts w:ascii="Century Gothic" w:hAnsi="Century Gothic"/>
          <w:color w:val="000000" w:themeColor="text1"/>
          <w:sz w:val="20"/>
          <w:szCs w:val="20"/>
        </w:rPr>
      </w:pPr>
      <w:r w:rsidRPr="001871DA">
        <w:rPr>
          <w:rFonts w:ascii="Century Gothic" w:hAnsi="Century Gothic"/>
          <w:color w:val="000000" w:themeColor="text1"/>
          <w:sz w:val="20"/>
          <w:szCs w:val="20"/>
          <w:lang w:eastAsia="pl-PL"/>
        </w:rPr>
        <w:t>Zgodnie z art. 33 ust</w:t>
      </w:r>
      <w:r w:rsidR="009B736D" w:rsidRPr="001871DA">
        <w:rPr>
          <w:rFonts w:ascii="Century Gothic" w:hAnsi="Century Gothic"/>
          <w:color w:val="000000" w:themeColor="text1"/>
          <w:sz w:val="20"/>
          <w:szCs w:val="20"/>
          <w:lang w:eastAsia="pl-PL"/>
        </w:rPr>
        <w:t>.</w:t>
      </w:r>
      <w:r w:rsidRPr="001871DA">
        <w:rPr>
          <w:rFonts w:ascii="Century Gothic" w:hAnsi="Century Gothic"/>
          <w:color w:val="000000" w:themeColor="text1"/>
          <w:sz w:val="20"/>
          <w:szCs w:val="20"/>
          <w:lang w:eastAsia="pl-PL"/>
        </w:rPr>
        <w:t xml:space="preserve"> 1 i art. 79 ustawy OOŚ przed wydaniem decyzji przeprowadzono procedurę udziału społeczeństwa:</w:t>
      </w:r>
    </w:p>
    <w:p w14:paraId="446862E9" w14:textId="65982542" w:rsidR="00612907" w:rsidRPr="001871DA" w:rsidRDefault="00A40AB7" w:rsidP="00550F3B">
      <w:pPr>
        <w:pStyle w:val="Akapitzlist"/>
        <w:numPr>
          <w:ilvl w:val="0"/>
          <w:numId w:val="6"/>
        </w:numPr>
        <w:spacing w:after="0" w:line="276" w:lineRule="auto"/>
        <w:jc w:val="both"/>
        <w:rPr>
          <w:rFonts w:ascii="Century Gothic" w:hAnsi="Century Gothic"/>
          <w:color w:val="000000" w:themeColor="text1"/>
          <w:sz w:val="20"/>
          <w:szCs w:val="20"/>
          <w:lang w:eastAsia="pl-PL"/>
        </w:rPr>
      </w:pPr>
      <w:r w:rsidRPr="001871DA">
        <w:rPr>
          <w:rFonts w:ascii="Century Gothic" w:hAnsi="Century Gothic"/>
          <w:color w:val="000000" w:themeColor="text1"/>
          <w:sz w:val="20"/>
          <w:szCs w:val="20"/>
          <w:lang w:eastAsia="pl-PL"/>
        </w:rPr>
        <w:t>podano do publicznej wiadomości informację o rozpoczęciu procedury udziału społeczeństwa oraz o przystąpieniu do przeprowadzenia oceny oddziaływania przedsięwzięcia na środowisko poprzez umieszczenie ogłoszeń na tablicy ogłoszeń i stronie internetowej Urzędu Gminy Gniezno (BIP),  na tablicy ogłoszeń w miejscowości</w:t>
      </w:r>
      <w:r w:rsidR="004722ED" w:rsidRPr="001871DA">
        <w:rPr>
          <w:rFonts w:ascii="Century Gothic" w:hAnsi="Century Gothic"/>
          <w:color w:val="000000" w:themeColor="text1"/>
          <w:sz w:val="20"/>
          <w:szCs w:val="20"/>
          <w:lang w:eastAsia="pl-PL"/>
        </w:rPr>
        <w:t>ach</w:t>
      </w:r>
      <w:r w:rsidRPr="001871DA">
        <w:rPr>
          <w:rFonts w:ascii="Century Gothic" w:hAnsi="Century Gothic"/>
          <w:color w:val="000000" w:themeColor="text1"/>
          <w:sz w:val="20"/>
          <w:szCs w:val="20"/>
          <w:lang w:eastAsia="pl-PL"/>
        </w:rPr>
        <w:t xml:space="preserve"> </w:t>
      </w:r>
      <w:r w:rsidR="004722ED" w:rsidRPr="001871DA">
        <w:rPr>
          <w:rFonts w:ascii="Century Gothic" w:hAnsi="Century Gothic"/>
          <w:color w:val="000000" w:themeColor="text1"/>
          <w:sz w:val="20"/>
          <w:szCs w:val="20"/>
          <w:lang w:eastAsia="pl-PL"/>
        </w:rPr>
        <w:t>Wola Skorzęcka i Szczytniki Duchowne oraz na tablicy ogłoszeń i stronie internetowej Urzędu Gminy Niechanowo (BIP)</w:t>
      </w:r>
      <w:r w:rsidRPr="001871DA">
        <w:rPr>
          <w:rFonts w:ascii="Century Gothic" w:hAnsi="Century Gothic"/>
          <w:color w:val="000000" w:themeColor="text1"/>
          <w:sz w:val="20"/>
          <w:szCs w:val="20"/>
          <w:lang w:eastAsia="pl-PL"/>
        </w:rPr>
        <w:t>.</w:t>
      </w:r>
    </w:p>
    <w:p w14:paraId="73A76167" w14:textId="0C8237B0" w:rsidR="00612907" w:rsidRPr="001871DA" w:rsidRDefault="00A40AB7" w:rsidP="00550F3B">
      <w:pPr>
        <w:pStyle w:val="Akapitzlist"/>
        <w:numPr>
          <w:ilvl w:val="0"/>
          <w:numId w:val="6"/>
        </w:numPr>
        <w:spacing w:after="0" w:line="276" w:lineRule="auto"/>
        <w:jc w:val="both"/>
        <w:rPr>
          <w:rFonts w:ascii="Century Gothic" w:hAnsi="Century Gothic"/>
          <w:color w:val="000000" w:themeColor="text1"/>
          <w:sz w:val="20"/>
          <w:szCs w:val="20"/>
          <w:lang w:eastAsia="pl-PL"/>
        </w:rPr>
      </w:pPr>
      <w:r w:rsidRPr="001871DA">
        <w:rPr>
          <w:rFonts w:ascii="Century Gothic" w:hAnsi="Century Gothic"/>
          <w:color w:val="000000" w:themeColor="text1"/>
          <w:sz w:val="20"/>
          <w:szCs w:val="20"/>
          <w:lang w:eastAsia="pl-PL"/>
        </w:rPr>
        <w:t xml:space="preserve">określono </w:t>
      </w:r>
      <w:r w:rsidR="002310E3" w:rsidRPr="001871DA">
        <w:rPr>
          <w:rFonts w:ascii="Century Gothic" w:hAnsi="Century Gothic"/>
          <w:color w:val="000000" w:themeColor="text1"/>
          <w:sz w:val="20"/>
          <w:szCs w:val="20"/>
          <w:lang w:eastAsia="pl-PL"/>
        </w:rPr>
        <w:t>30</w:t>
      </w:r>
      <w:r w:rsidRPr="001871DA">
        <w:rPr>
          <w:rFonts w:ascii="Century Gothic" w:hAnsi="Century Gothic"/>
          <w:color w:val="000000" w:themeColor="text1"/>
          <w:sz w:val="20"/>
          <w:szCs w:val="20"/>
          <w:lang w:eastAsia="pl-PL"/>
        </w:rPr>
        <w:t xml:space="preserve"> dniowy termin składania uwag i wniosków tj. od </w:t>
      </w:r>
      <w:r w:rsidR="004722ED" w:rsidRPr="001871DA">
        <w:rPr>
          <w:rFonts w:ascii="Century Gothic" w:hAnsi="Century Gothic"/>
          <w:color w:val="000000" w:themeColor="text1"/>
          <w:sz w:val="20"/>
          <w:szCs w:val="20"/>
          <w:lang w:eastAsia="pl-PL"/>
        </w:rPr>
        <w:t>12</w:t>
      </w:r>
      <w:r w:rsidRPr="001871DA">
        <w:rPr>
          <w:rFonts w:ascii="Century Gothic" w:hAnsi="Century Gothic"/>
          <w:color w:val="000000" w:themeColor="text1"/>
          <w:sz w:val="20"/>
          <w:szCs w:val="20"/>
          <w:lang w:eastAsia="pl-PL"/>
        </w:rPr>
        <w:t xml:space="preserve"> </w:t>
      </w:r>
      <w:r w:rsidR="002310E3" w:rsidRPr="001871DA">
        <w:rPr>
          <w:rFonts w:ascii="Century Gothic" w:hAnsi="Century Gothic"/>
          <w:color w:val="000000" w:themeColor="text1"/>
          <w:sz w:val="20"/>
          <w:szCs w:val="20"/>
          <w:lang w:eastAsia="pl-PL"/>
        </w:rPr>
        <w:t>grudnia</w:t>
      </w:r>
      <w:r w:rsidRPr="001871DA">
        <w:rPr>
          <w:rFonts w:ascii="Century Gothic" w:hAnsi="Century Gothic"/>
          <w:color w:val="000000" w:themeColor="text1"/>
          <w:sz w:val="20"/>
          <w:szCs w:val="20"/>
          <w:lang w:eastAsia="pl-PL"/>
        </w:rPr>
        <w:t xml:space="preserve"> 20</w:t>
      </w:r>
      <w:r w:rsidR="004722ED" w:rsidRPr="001871DA">
        <w:rPr>
          <w:rFonts w:ascii="Century Gothic" w:hAnsi="Century Gothic"/>
          <w:color w:val="000000" w:themeColor="text1"/>
          <w:sz w:val="20"/>
          <w:szCs w:val="20"/>
          <w:lang w:eastAsia="pl-PL"/>
        </w:rPr>
        <w:t>22</w:t>
      </w:r>
      <w:r w:rsidR="002310E3" w:rsidRPr="001871DA">
        <w:rPr>
          <w:rFonts w:ascii="Century Gothic" w:hAnsi="Century Gothic"/>
          <w:color w:val="000000" w:themeColor="text1"/>
          <w:sz w:val="20"/>
          <w:szCs w:val="20"/>
          <w:lang w:eastAsia="pl-PL"/>
        </w:rPr>
        <w:t xml:space="preserve"> </w:t>
      </w:r>
      <w:r w:rsidRPr="001871DA">
        <w:rPr>
          <w:rFonts w:ascii="Century Gothic" w:hAnsi="Century Gothic"/>
          <w:color w:val="000000" w:themeColor="text1"/>
          <w:sz w:val="20"/>
          <w:szCs w:val="20"/>
          <w:lang w:eastAsia="pl-PL"/>
        </w:rPr>
        <w:t xml:space="preserve">r. do </w:t>
      </w:r>
      <w:r w:rsidR="004722ED" w:rsidRPr="001871DA">
        <w:rPr>
          <w:rFonts w:ascii="Century Gothic" w:hAnsi="Century Gothic"/>
          <w:color w:val="000000" w:themeColor="text1"/>
          <w:sz w:val="20"/>
          <w:szCs w:val="20"/>
          <w:lang w:eastAsia="pl-PL"/>
        </w:rPr>
        <w:t>10</w:t>
      </w:r>
      <w:r w:rsidRPr="001871DA">
        <w:rPr>
          <w:rFonts w:ascii="Century Gothic" w:hAnsi="Century Gothic"/>
          <w:color w:val="000000" w:themeColor="text1"/>
          <w:sz w:val="20"/>
          <w:szCs w:val="20"/>
          <w:lang w:eastAsia="pl-PL"/>
        </w:rPr>
        <w:t xml:space="preserve"> </w:t>
      </w:r>
      <w:r w:rsidR="002310E3" w:rsidRPr="001871DA">
        <w:rPr>
          <w:rFonts w:ascii="Century Gothic" w:hAnsi="Century Gothic"/>
          <w:color w:val="000000" w:themeColor="text1"/>
          <w:sz w:val="20"/>
          <w:szCs w:val="20"/>
          <w:lang w:eastAsia="pl-PL"/>
        </w:rPr>
        <w:t>stycznia</w:t>
      </w:r>
      <w:r w:rsidRPr="001871DA">
        <w:rPr>
          <w:rFonts w:ascii="Century Gothic" w:hAnsi="Century Gothic"/>
          <w:color w:val="000000" w:themeColor="text1"/>
          <w:sz w:val="20"/>
          <w:szCs w:val="20"/>
          <w:lang w:eastAsia="pl-PL"/>
        </w:rPr>
        <w:t xml:space="preserve"> 20</w:t>
      </w:r>
      <w:r w:rsidR="004722ED" w:rsidRPr="001871DA">
        <w:rPr>
          <w:rFonts w:ascii="Century Gothic" w:hAnsi="Century Gothic"/>
          <w:color w:val="000000" w:themeColor="text1"/>
          <w:sz w:val="20"/>
          <w:szCs w:val="20"/>
          <w:lang w:eastAsia="pl-PL"/>
        </w:rPr>
        <w:t>23</w:t>
      </w:r>
      <w:r w:rsidR="002310E3" w:rsidRPr="001871DA">
        <w:rPr>
          <w:rFonts w:ascii="Century Gothic" w:hAnsi="Century Gothic"/>
          <w:color w:val="000000" w:themeColor="text1"/>
          <w:sz w:val="20"/>
          <w:szCs w:val="20"/>
          <w:lang w:eastAsia="pl-PL"/>
        </w:rPr>
        <w:t xml:space="preserve"> </w:t>
      </w:r>
      <w:r w:rsidRPr="001871DA">
        <w:rPr>
          <w:rFonts w:ascii="Century Gothic" w:hAnsi="Century Gothic"/>
          <w:color w:val="000000" w:themeColor="text1"/>
          <w:sz w:val="20"/>
          <w:szCs w:val="20"/>
          <w:lang w:eastAsia="pl-PL"/>
        </w:rPr>
        <w:t>r.</w:t>
      </w:r>
    </w:p>
    <w:p w14:paraId="7750A7AC" w14:textId="7A9F2291" w:rsidR="00612907" w:rsidRPr="001871DA" w:rsidRDefault="00A40AB7" w:rsidP="00550F3B">
      <w:pPr>
        <w:pStyle w:val="Akapitzlist"/>
        <w:numPr>
          <w:ilvl w:val="0"/>
          <w:numId w:val="6"/>
        </w:numPr>
        <w:spacing w:after="0" w:line="276" w:lineRule="auto"/>
        <w:jc w:val="both"/>
        <w:rPr>
          <w:rFonts w:ascii="Century Gothic" w:hAnsi="Century Gothic"/>
          <w:color w:val="000000" w:themeColor="text1"/>
          <w:sz w:val="20"/>
          <w:szCs w:val="20"/>
          <w:lang w:eastAsia="pl-PL"/>
        </w:rPr>
      </w:pPr>
      <w:r w:rsidRPr="001871DA">
        <w:rPr>
          <w:rFonts w:ascii="Century Gothic" w:hAnsi="Century Gothic"/>
          <w:color w:val="000000" w:themeColor="text1"/>
          <w:sz w:val="20"/>
          <w:szCs w:val="20"/>
          <w:lang w:eastAsia="pl-PL"/>
        </w:rPr>
        <w:t xml:space="preserve">poinformowano, iż Organem właściwym do wydania decyzji o środowiskowych uwarunkowaniach jest Wójt Gminy Gniezno, Organem </w:t>
      </w:r>
      <w:r w:rsidR="004452F2" w:rsidRPr="001871DA">
        <w:rPr>
          <w:rFonts w:ascii="Century Gothic" w:hAnsi="Century Gothic"/>
          <w:color w:val="000000" w:themeColor="text1"/>
          <w:sz w:val="20"/>
          <w:szCs w:val="20"/>
          <w:lang w:eastAsia="pl-PL"/>
        </w:rPr>
        <w:t>wł</w:t>
      </w:r>
      <w:r w:rsidR="00612907" w:rsidRPr="001871DA">
        <w:rPr>
          <w:rFonts w:ascii="Century Gothic" w:hAnsi="Century Gothic"/>
          <w:color w:val="000000" w:themeColor="text1"/>
          <w:sz w:val="20"/>
          <w:szCs w:val="20"/>
          <w:lang w:eastAsia="pl-PL"/>
        </w:rPr>
        <w:t xml:space="preserve">aściwym do dokonania uzgodnień </w:t>
      </w:r>
      <w:r w:rsidR="004452F2" w:rsidRPr="001871DA">
        <w:rPr>
          <w:rFonts w:ascii="Century Gothic" w:hAnsi="Century Gothic"/>
          <w:color w:val="000000" w:themeColor="text1"/>
          <w:sz w:val="20"/>
          <w:szCs w:val="20"/>
          <w:lang w:eastAsia="pl-PL"/>
        </w:rPr>
        <w:t xml:space="preserve">oraz </w:t>
      </w:r>
      <w:r w:rsidRPr="001871DA">
        <w:rPr>
          <w:rFonts w:ascii="Century Gothic" w:hAnsi="Century Gothic"/>
          <w:color w:val="000000" w:themeColor="text1"/>
          <w:sz w:val="20"/>
          <w:szCs w:val="20"/>
          <w:lang w:eastAsia="pl-PL"/>
        </w:rPr>
        <w:t xml:space="preserve"> </w:t>
      </w:r>
      <w:r w:rsidR="00612907" w:rsidRPr="001871DA">
        <w:rPr>
          <w:rFonts w:ascii="Century Gothic" w:hAnsi="Century Gothic"/>
          <w:color w:val="000000" w:themeColor="text1"/>
          <w:sz w:val="20"/>
          <w:szCs w:val="20"/>
          <w:lang w:eastAsia="pl-PL"/>
        </w:rPr>
        <w:t xml:space="preserve">opinii </w:t>
      </w:r>
      <w:r w:rsidRPr="001871DA">
        <w:rPr>
          <w:rFonts w:ascii="Century Gothic" w:hAnsi="Century Gothic"/>
          <w:color w:val="000000" w:themeColor="text1"/>
          <w:sz w:val="20"/>
          <w:szCs w:val="20"/>
          <w:lang w:eastAsia="pl-PL"/>
        </w:rPr>
        <w:t xml:space="preserve">przed wydaniem decyzji jest Regionalny Dyrektor Ochrony Środowiska, Państwowy Powiatowy Inspektor Sanitarny w Gnieźnie. </w:t>
      </w:r>
    </w:p>
    <w:p w14:paraId="622B8FD7" w14:textId="55236323" w:rsidR="0018548B" w:rsidRPr="001871DA" w:rsidRDefault="00A40AB7" w:rsidP="00550F3B">
      <w:pPr>
        <w:spacing w:after="0" w:line="276" w:lineRule="auto"/>
        <w:ind w:left="284"/>
        <w:jc w:val="both"/>
        <w:rPr>
          <w:rFonts w:ascii="Century Gothic" w:hAnsi="Century Gothic"/>
          <w:color w:val="000000" w:themeColor="text1"/>
          <w:sz w:val="20"/>
          <w:szCs w:val="20"/>
          <w:lang w:eastAsia="pl-PL"/>
        </w:rPr>
      </w:pPr>
      <w:r w:rsidRPr="001871DA">
        <w:rPr>
          <w:rFonts w:ascii="Century Gothic" w:hAnsi="Century Gothic"/>
          <w:color w:val="000000" w:themeColor="text1"/>
          <w:sz w:val="20"/>
          <w:szCs w:val="20"/>
          <w:lang w:eastAsia="pl-PL"/>
        </w:rPr>
        <w:t xml:space="preserve">W wyznaczonym przez Wójta Gminy Gniezno powyższym </w:t>
      </w:r>
      <w:r w:rsidR="004452F2" w:rsidRPr="001871DA">
        <w:rPr>
          <w:rFonts w:ascii="Century Gothic" w:hAnsi="Century Gothic"/>
          <w:color w:val="000000" w:themeColor="text1"/>
          <w:sz w:val="20"/>
          <w:szCs w:val="20"/>
          <w:lang w:eastAsia="pl-PL"/>
        </w:rPr>
        <w:t>30</w:t>
      </w:r>
      <w:r w:rsidRPr="001871DA">
        <w:rPr>
          <w:rFonts w:ascii="Century Gothic" w:hAnsi="Century Gothic"/>
          <w:color w:val="000000" w:themeColor="text1"/>
          <w:sz w:val="20"/>
          <w:szCs w:val="20"/>
          <w:lang w:eastAsia="pl-PL"/>
        </w:rPr>
        <w:t xml:space="preserve"> dniowym terminie wpłynęły </w:t>
      </w:r>
      <w:r w:rsidR="00072C82" w:rsidRPr="001871DA">
        <w:rPr>
          <w:rFonts w:ascii="Century Gothic" w:hAnsi="Century Gothic"/>
          <w:color w:val="000000" w:themeColor="text1"/>
          <w:sz w:val="20"/>
          <w:szCs w:val="20"/>
          <w:lang w:eastAsia="pl-PL"/>
        </w:rPr>
        <w:t xml:space="preserve">następujące </w:t>
      </w:r>
      <w:r w:rsidRPr="001871DA">
        <w:rPr>
          <w:rFonts w:ascii="Century Gothic" w:hAnsi="Century Gothic"/>
          <w:color w:val="000000" w:themeColor="text1"/>
          <w:sz w:val="20"/>
          <w:szCs w:val="20"/>
          <w:lang w:eastAsia="pl-PL"/>
        </w:rPr>
        <w:t>uwagi i wnioski dotyczące przedmiotowego przedsięwzięcia</w:t>
      </w:r>
      <w:r w:rsidR="00072C82" w:rsidRPr="001871DA">
        <w:rPr>
          <w:rFonts w:ascii="Century Gothic" w:hAnsi="Century Gothic"/>
          <w:color w:val="000000" w:themeColor="text1"/>
          <w:sz w:val="20"/>
          <w:szCs w:val="20"/>
          <w:lang w:eastAsia="pl-PL"/>
        </w:rPr>
        <w:t>:</w:t>
      </w:r>
    </w:p>
    <w:p w14:paraId="381D96EB" w14:textId="7933DA28" w:rsidR="00BF4CEB" w:rsidRPr="009523C9" w:rsidRDefault="00072C82" w:rsidP="00550F3B">
      <w:pPr>
        <w:pStyle w:val="Akapitzlist"/>
        <w:numPr>
          <w:ilvl w:val="0"/>
          <w:numId w:val="21"/>
        </w:numPr>
        <w:spacing w:after="0" w:line="276" w:lineRule="auto"/>
        <w:ind w:left="1134"/>
        <w:jc w:val="both"/>
        <w:rPr>
          <w:rFonts w:ascii="Century Gothic" w:hAnsi="Century Gothic"/>
          <w:color w:val="000000" w:themeColor="text1"/>
          <w:sz w:val="20"/>
          <w:szCs w:val="20"/>
          <w:lang w:eastAsia="pl-PL"/>
        </w:rPr>
      </w:pPr>
      <w:r w:rsidRPr="009523C9">
        <w:rPr>
          <w:rFonts w:ascii="Century Gothic" w:hAnsi="Century Gothic"/>
          <w:color w:val="000000" w:themeColor="text1"/>
          <w:sz w:val="20"/>
          <w:szCs w:val="20"/>
        </w:rPr>
        <w:lastRenderedPageBreak/>
        <w:t xml:space="preserve">Pismem </w:t>
      </w:r>
      <w:r w:rsidRPr="009523C9">
        <w:rPr>
          <w:rFonts w:ascii="Century Gothic" w:hAnsi="Century Gothic"/>
          <w:color w:val="000000" w:themeColor="text1"/>
          <w:sz w:val="20"/>
          <w:szCs w:val="20"/>
          <w:lang w:eastAsia="pl-PL"/>
        </w:rPr>
        <w:t xml:space="preserve">z dnia </w:t>
      </w:r>
      <w:r w:rsidR="00322A2B" w:rsidRPr="009523C9">
        <w:rPr>
          <w:rFonts w:ascii="Century Gothic" w:hAnsi="Century Gothic"/>
          <w:color w:val="000000" w:themeColor="text1"/>
          <w:sz w:val="20"/>
          <w:szCs w:val="20"/>
          <w:lang w:eastAsia="pl-PL"/>
        </w:rPr>
        <w:t>9</w:t>
      </w:r>
      <w:r w:rsidRPr="009523C9">
        <w:rPr>
          <w:rFonts w:ascii="Century Gothic" w:hAnsi="Century Gothic"/>
          <w:color w:val="000000" w:themeColor="text1"/>
          <w:sz w:val="20"/>
          <w:szCs w:val="20"/>
          <w:lang w:eastAsia="pl-PL"/>
        </w:rPr>
        <w:t xml:space="preserve"> stycznia 20</w:t>
      </w:r>
      <w:r w:rsidR="00322A2B" w:rsidRPr="009523C9">
        <w:rPr>
          <w:rFonts w:ascii="Century Gothic" w:hAnsi="Century Gothic"/>
          <w:color w:val="000000" w:themeColor="text1"/>
          <w:sz w:val="20"/>
          <w:szCs w:val="20"/>
          <w:lang w:eastAsia="pl-PL"/>
        </w:rPr>
        <w:t>2</w:t>
      </w:r>
      <w:r w:rsidR="005D0852">
        <w:rPr>
          <w:rFonts w:ascii="Century Gothic" w:hAnsi="Century Gothic"/>
          <w:color w:val="000000" w:themeColor="text1"/>
          <w:sz w:val="20"/>
          <w:szCs w:val="20"/>
          <w:lang w:eastAsia="pl-PL"/>
        </w:rPr>
        <w:t>3</w:t>
      </w:r>
      <w:r w:rsidRPr="009523C9">
        <w:rPr>
          <w:rFonts w:ascii="Century Gothic" w:hAnsi="Century Gothic"/>
          <w:color w:val="000000" w:themeColor="text1"/>
          <w:sz w:val="20"/>
          <w:szCs w:val="20"/>
          <w:lang w:eastAsia="pl-PL"/>
        </w:rPr>
        <w:t xml:space="preserve"> r. </w:t>
      </w:r>
      <w:r w:rsidRPr="009523C9">
        <w:rPr>
          <w:rFonts w:ascii="Century Gothic" w:hAnsi="Century Gothic"/>
          <w:color w:val="000000" w:themeColor="text1"/>
          <w:sz w:val="20"/>
          <w:szCs w:val="20"/>
        </w:rPr>
        <w:t xml:space="preserve">(data wpływu </w:t>
      </w:r>
      <w:r w:rsidR="00322A2B" w:rsidRPr="009523C9">
        <w:rPr>
          <w:rFonts w:ascii="Century Gothic" w:hAnsi="Century Gothic"/>
          <w:color w:val="000000" w:themeColor="text1"/>
          <w:sz w:val="20"/>
          <w:szCs w:val="20"/>
        </w:rPr>
        <w:t>09</w:t>
      </w:r>
      <w:r w:rsidR="00BF4CEB" w:rsidRPr="009523C9">
        <w:rPr>
          <w:rFonts w:ascii="Century Gothic" w:hAnsi="Century Gothic"/>
          <w:color w:val="000000" w:themeColor="text1"/>
          <w:sz w:val="20"/>
          <w:szCs w:val="20"/>
        </w:rPr>
        <w:t>.01</w:t>
      </w:r>
      <w:r w:rsidRPr="009523C9">
        <w:rPr>
          <w:rFonts w:ascii="Century Gothic" w:hAnsi="Century Gothic"/>
          <w:color w:val="000000" w:themeColor="text1"/>
          <w:sz w:val="20"/>
          <w:szCs w:val="20"/>
        </w:rPr>
        <w:t>.20</w:t>
      </w:r>
      <w:r w:rsidR="00322A2B" w:rsidRPr="009523C9">
        <w:rPr>
          <w:rFonts w:ascii="Century Gothic" w:hAnsi="Century Gothic"/>
          <w:color w:val="000000" w:themeColor="text1"/>
          <w:sz w:val="20"/>
          <w:szCs w:val="20"/>
        </w:rPr>
        <w:t>2</w:t>
      </w:r>
      <w:r w:rsidR="005D0852">
        <w:rPr>
          <w:rFonts w:ascii="Century Gothic" w:hAnsi="Century Gothic"/>
          <w:color w:val="000000" w:themeColor="text1"/>
          <w:sz w:val="20"/>
          <w:szCs w:val="20"/>
        </w:rPr>
        <w:t>3</w:t>
      </w:r>
      <w:r w:rsidRPr="009523C9">
        <w:rPr>
          <w:rFonts w:ascii="Century Gothic" w:hAnsi="Century Gothic"/>
          <w:color w:val="000000" w:themeColor="text1"/>
          <w:sz w:val="20"/>
          <w:szCs w:val="20"/>
        </w:rPr>
        <w:t xml:space="preserve"> r.) </w:t>
      </w:r>
      <w:r w:rsidR="00322A2B" w:rsidRPr="009523C9">
        <w:rPr>
          <w:rFonts w:ascii="Century Gothic" w:hAnsi="Century Gothic"/>
          <w:color w:val="000000" w:themeColor="text1"/>
          <w:sz w:val="20"/>
          <w:szCs w:val="20"/>
        </w:rPr>
        <w:t>strona postępowania</w:t>
      </w:r>
      <w:r w:rsidR="00BF4CEB" w:rsidRPr="009523C9">
        <w:rPr>
          <w:rFonts w:ascii="Century Gothic" w:hAnsi="Century Gothic"/>
          <w:color w:val="000000" w:themeColor="text1"/>
          <w:sz w:val="20"/>
          <w:szCs w:val="20"/>
        </w:rPr>
        <w:t>, poinformował</w:t>
      </w:r>
      <w:r w:rsidR="00322A2B" w:rsidRPr="009523C9">
        <w:rPr>
          <w:rFonts w:ascii="Century Gothic" w:hAnsi="Century Gothic"/>
          <w:color w:val="000000" w:themeColor="text1"/>
          <w:sz w:val="20"/>
          <w:szCs w:val="20"/>
        </w:rPr>
        <w:t>a</w:t>
      </w:r>
      <w:r w:rsidR="00BF4CEB" w:rsidRPr="009523C9">
        <w:rPr>
          <w:rFonts w:ascii="Century Gothic" w:hAnsi="Century Gothic"/>
          <w:color w:val="000000" w:themeColor="text1"/>
          <w:sz w:val="20"/>
          <w:szCs w:val="20"/>
        </w:rPr>
        <w:t xml:space="preserve"> tut. Organ, że </w:t>
      </w:r>
      <w:r w:rsidR="009523C9" w:rsidRPr="009523C9">
        <w:rPr>
          <w:rFonts w:ascii="Century Gothic" w:hAnsi="Century Gothic"/>
          <w:color w:val="000000" w:themeColor="text1"/>
          <w:sz w:val="20"/>
          <w:szCs w:val="20"/>
        </w:rPr>
        <w:t>w jej opinii złożony przez inwestora raport nie wnosi nic nowego ponad</w:t>
      </w:r>
      <w:r w:rsidR="00213340">
        <w:rPr>
          <w:rFonts w:ascii="Century Gothic" w:hAnsi="Century Gothic"/>
          <w:color w:val="000000" w:themeColor="text1"/>
          <w:sz w:val="20"/>
          <w:szCs w:val="20"/>
        </w:rPr>
        <w:t xml:space="preserve"> </w:t>
      </w:r>
      <w:r w:rsidR="009523C9" w:rsidRPr="009523C9">
        <w:rPr>
          <w:rFonts w:ascii="Century Gothic" w:hAnsi="Century Gothic"/>
          <w:color w:val="000000" w:themeColor="text1"/>
          <w:sz w:val="20"/>
          <w:szCs w:val="20"/>
        </w:rPr>
        <w:t>to</w:t>
      </w:r>
      <w:r w:rsidR="00C2269E">
        <w:rPr>
          <w:rFonts w:ascii="Century Gothic" w:hAnsi="Century Gothic"/>
          <w:color w:val="000000" w:themeColor="text1"/>
          <w:sz w:val="20"/>
          <w:szCs w:val="20"/>
        </w:rPr>
        <w:t>,</w:t>
      </w:r>
      <w:r w:rsidR="009523C9" w:rsidRPr="009523C9">
        <w:rPr>
          <w:rFonts w:ascii="Century Gothic" w:hAnsi="Century Gothic"/>
          <w:color w:val="000000" w:themeColor="text1"/>
          <w:sz w:val="20"/>
          <w:szCs w:val="20"/>
        </w:rPr>
        <w:t xml:space="preserve"> co zostało przedstawione w karcie informacyjnej przedsięwzięcia, zanim stwierdzono obowiązek przeprowadzenia oceny odziaływania na środowisko a także </w:t>
      </w:r>
      <w:r w:rsidR="00213340">
        <w:rPr>
          <w:rFonts w:ascii="Century Gothic" w:hAnsi="Century Gothic"/>
          <w:color w:val="000000" w:themeColor="text1"/>
          <w:sz w:val="20"/>
          <w:szCs w:val="20"/>
        </w:rPr>
        <w:t>stwierdziła</w:t>
      </w:r>
      <w:r w:rsidR="009523C9" w:rsidRPr="009523C9">
        <w:rPr>
          <w:rFonts w:ascii="Century Gothic" w:hAnsi="Century Gothic"/>
          <w:color w:val="000000" w:themeColor="text1"/>
          <w:sz w:val="20"/>
          <w:szCs w:val="20"/>
        </w:rPr>
        <w:t>, iż Inwestor nie wywiązał się należycie z nałożonego obowiązku.</w:t>
      </w:r>
    </w:p>
    <w:p w14:paraId="0C9068DB" w14:textId="55452591" w:rsidR="009523C9" w:rsidRPr="009523C9" w:rsidRDefault="009523C9" w:rsidP="009523C9">
      <w:pPr>
        <w:pStyle w:val="Akapitzlist"/>
        <w:numPr>
          <w:ilvl w:val="0"/>
          <w:numId w:val="21"/>
        </w:numPr>
        <w:spacing w:after="0" w:line="276" w:lineRule="auto"/>
        <w:ind w:left="1134"/>
        <w:jc w:val="both"/>
        <w:rPr>
          <w:rFonts w:ascii="Century Gothic" w:hAnsi="Century Gothic"/>
          <w:color w:val="000000" w:themeColor="text1"/>
          <w:sz w:val="20"/>
          <w:szCs w:val="20"/>
          <w:lang w:eastAsia="pl-PL"/>
        </w:rPr>
      </w:pPr>
      <w:r w:rsidRPr="009523C9">
        <w:rPr>
          <w:rFonts w:ascii="Century Gothic" w:hAnsi="Century Gothic"/>
          <w:color w:val="000000" w:themeColor="text1"/>
          <w:sz w:val="20"/>
          <w:szCs w:val="20"/>
        </w:rPr>
        <w:t xml:space="preserve">Pismem </w:t>
      </w:r>
      <w:r w:rsidRPr="009523C9">
        <w:rPr>
          <w:rFonts w:ascii="Century Gothic" w:hAnsi="Century Gothic"/>
          <w:color w:val="000000" w:themeColor="text1"/>
          <w:sz w:val="20"/>
          <w:szCs w:val="20"/>
          <w:lang w:eastAsia="pl-PL"/>
        </w:rPr>
        <w:t>z dnia 9 stycznia 202</w:t>
      </w:r>
      <w:r w:rsidR="005D0852">
        <w:rPr>
          <w:rFonts w:ascii="Century Gothic" w:hAnsi="Century Gothic"/>
          <w:color w:val="000000" w:themeColor="text1"/>
          <w:sz w:val="20"/>
          <w:szCs w:val="20"/>
          <w:lang w:eastAsia="pl-PL"/>
        </w:rPr>
        <w:t>3</w:t>
      </w:r>
      <w:r w:rsidRPr="009523C9">
        <w:rPr>
          <w:rFonts w:ascii="Century Gothic" w:hAnsi="Century Gothic"/>
          <w:color w:val="000000" w:themeColor="text1"/>
          <w:sz w:val="20"/>
          <w:szCs w:val="20"/>
          <w:lang w:eastAsia="pl-PL"/>
        </w:rPr>
        <w:t xml:space="preserve"> r. </w:t>
      </w:r>
      <w:r w:rsidRPr="009523C9">
        <w:rPr>
          <w:rFonts w:ascii="Century Gothic" w:hAnsi="Century Gothic"/>
          <w:color w:val="000000" w:themeColor="text1"/>
          <w:sz w:val="20"/>
          <w:szCs w:val="20"/>
        </w:rPr>
        <w:t>(data wpływu 09.01.202</w:t>
      </w:r>
      <w:r w:rsidR="005D0852">
        <w:rPr>
          <w:rFonts w:ascii="Century Gothic" w:hAnsi="Century Gothic"/>
          <w:color w:val="000000" w:themeColor="text1"/>
          <w:sz w:val="20"/>
          <w:szCs w:val="20"/>
        </w:rPr>
        <w:t>3</w:t>
      </w:r>
      <w:r w:rsidRPr="009523C9">
        <w:rPr>
          <w:rFonts w:ascii="Century Gothic" w:hAnsi="Century Gothic"/>
          <w:color w:val="000000" w:themeColor="text1"/>
          <w:sz w:val="20"/>
          <w:szCs w:val="20"/>
        </w:rPr>
        <w:t xml:space="preserve"> r.) strona postępowania, poinformowała tut. Organ, że w jej opinii złożony przez inwestora raport nie wnosi nic nowego ponad</w:t>
      </w:r>
      <w:r w:rsidR="00213340">
        <w:rPr>
          <w:rFonts w:ascii="Century Gothic" w:hAnsi="Century Gothic"/>
          <w:color w:val="000000" w:themeColor="text1"/>
          <w:sz w:val="20"/>
          <w:szCs w:val="20"/>
        </w:rPr>
        <w:t xml:space="preserve"> </w:t>
      </w:r>
      <w:r w:rsidRPr="009523C9">
        <w:rPr>
          <w:rFonts w:ascii="Century Gothic" w:hAnsi="Century Gothic"/>
          <w:color w:val="000000" w:themeColor="text1"/>
          <w:sz w:val="20"/>
          <w:szCs w:val="20"/>
        </w:rPr>
        <w:t>to</w:t>
      </w:r>
      <w:r w:rsidR="00C2269E">
        <w:rPr>
          <w:rFonts w:ascii="Century Gothic" w:hAnsi="Century Gothic"/>
          <w:color w:val="000000" w:themeColor="text1"/>
          <w:sz w:val="20"/>
          <w:szCs w:val="20"/>
        </w:rPr>
        <w:t>,</w:t>
      </w:r>
      <w:r w:rsidRPr="009523C9">
        <w:rPr>
          <w:rFonts w:ascii="Century Gothic" w:hAnsi="Century Gothic"/>
          <w:color w:val="000000" w:themeColor="text1"/>
          <w:sz w:val="20"/>
          <w:szCs w:val="20"/>
        </w:rPr>
        <w:t xml:space="preserve"> co zostało przedstawione w karcie informacyjnej przedsięwzięcia, zanim stwierdzono obowiązek przeprowadzenia oceny odziaływania na środowisko a także </w:t>
      </w:r>
      <w:r w:rsidR="00213340">
        <w:rPr>
          <w:rFonts w:ascii="Century Gothic" w:hAnsi="Century Gothic"/>
          <w:color w:val="000000" w:themeColor="text1"/>
          <w:sz w:val="20"/>
          <w:szCs w:val="20"/>
        </w:rPr>
        <w:t>stwierdziła</w:t>
      </w:r>
      <w:r w:rsidRPr="009523C9">
        <w:rPr>
          <w:rFonts w:ascii="Century Gothic" w:hAnsi="Century Gothic"/>
          <w:color w:val="000000" w:themeColor="text1"/>
          <w:sz w:val="20"/>
          <w:szCs w:val="20"/>
        </w:rPr>
        <w:t>, iż Inwestor nie wywiązał się należycie z nałożonego obowiązku.</w:t>
      </w:r>
    </w:p>
    <w:p w14:paraId="4966EC9F" w14:textId="58BF2163" w:rsidR="009523C9" w:rsidRPr="00141D87" w:rsidRDefault="009523C9" w:rsidP="00141D87">
      <w:pPr>
        <w:pStyle w:val="Akapitzlist"/>
        <w:numPr>
          <w:ilvl w:val="0"/>
          <w:numId w:val="21"/>
        </w:numPr>
        <w:spacing w:after="0" w:line="276" w:lineRule="auto"/>
        <w:ind w:left="1134"/>
        <w:jc w:val="both"/>
        <w:rPr>
          <w:rFonts w:ascii="Century Gothic" w:hAnsi="Century Gothic"/>
          <w:color w:val="000000" w:themeColor="text1"/>
          <w:sz w:val="20"/>
          <w:szCs w:val="20"/>
          <w:lang w:eastAsia="pl-PL"/>
        </w:rPr>
      </w:pPr>
      <w:r w:rsidRPr="009523C9">
        <w:rPr>
          <w:rFonts w:ascii="Century Gothic" w:hAnsi="Century Gothic"/>
          <w:color w:val="000000" w:themeColor="text1"/>
          <w:sz w:val="20"/>
          <w:szCs w:val="20"/>
        </w:rPr>
        <w:t xml:space="preserve">Pismem </w:t>
      </w:r>
      <w:r w:rsidRPr="009523C9">
        <w:rPr>
          <w:rFonts w:ascii="Century Gothic" w:hAnsi="Century Gothic"/>
          <w:color w:val="000000" w:themeColor="text1"/>
          <w:sz w:val="20"/>
          <w:szCs w:val="20"/>
          <w:lang w:eastAsia="pl-PL"/>
        </w:rPr>
        <w:t>z dnia 9 stycznia 202</w:t>
      </w:r>
      <w:r w:rsidR="005D0852">
        <w:rPr>
          <w:rFonts w:ascii="Century Gothic" w:hAnsi="Century Gothic"/>
          <w:color w:val="000000" w:themeColor="text1"/>
          <w:sz w:val="20"/>
          <w:szCs w:val="20"/>
          <w:lang w:eastAsia="pl-PL"/>
        </w:rPr>
        <w:t>3</w:t>
      </w:r>
      <w:r w:rsidRPr="009523C9">
        <w:rPr>
          <w:rFonts w:ascii="Century Gothic" w:hAnsi="Century Gothic"/>
          <w:color w:val="000000" w:themeColor="text1"/>
          <w:sz w:val="20"/>
          <w:szCs w:val="20"/>
          <w:lang w:eastAsia="pl-PL"/>
        </w:rPr>
        <w:t xml:space="preserve"> r. </w:t>
      </w:r>
      <w:r w:rsidRPr="009523C9">
        <w:rPr>
          <w:rFonts w:ascii="Century Gothic" w:hAnsi="Century Gothic"/>
          <w:color w:val="000000" w:themeColor="text1"/>
          <w:sz w:val="20"/>
          <w:szCs w:val="20"/>
        </w:rPr>
        <w:t>(data wpływu 09.01.202</w:t>
      </w:r>
      <w:r w:rsidR="005D0852">
        <w:rPr>
          <w:rFonts w:ascii="Century Gothic" w:hAnsi="Century Gothic"/>
          <w:color w:val="000000" w:themeColor="text1"/>
          <w:sz w:val="20"/>
          <w:szCs w:val="20"/>
        </w:rPr>
        <w:t>3</w:t>
      </w:r>
      <w:r w:rsidRPr="009523C9">
        <w:rPr>
          <w:rFonts w:ascii="Century Gothic" w:hAnsi="Century Gothic"/>
          <w:color w:val="000000" w:themeColor="text1"/>
          <w:sz w:val="20"/>
          <w:szCs w:val="20"/>
        </w:rPr>
        <w:t xml:space="preserve"> r.) strona postępowania, poinformowała tut. Organ, że w jej opinii złożony przez inwestora raport nie wnosi nic nowego ponad</w:t>
      </w:r>
      <w:r w:rsidR="00213340">
        <w:rPr>
          <w:rFonts w:ascii="Century Gothic" w:hAnsi="Century Gothic"/>
          <w:color w:val="000000" w:themeColor="text1"/>
          <w:sz w:val="20"/>
          <w:szCs w:val="20"/>
        </w:rPr>
        <w:t xml:space="preserve"> </w:t>
      </w:r>
      <w:r w:rsidRPr="009523C9">
        <w:rPr>
          <w:rFonts w:ascii="Century Gothic" w:hAnsi="Century Gothic"/>
          <w:color w:val="000000" w:themeColor="text1"/>
          <w:sz w:val="20"/>
          <w:szCs w:val="20"/>
        </w:rPr>
        <w:t>to</w:t>
      </w:r>
      <w:r w:rsidR="00C2269E">
        <w:rPr>
          <w:rFonts w:ascii="Century Gothic" w:hAnsi="Century Gothic"/>
          <w:color w:val="000000" w:themeColor="text1"/>
          <w:sz w:val="20"/>
          <w:szCs w:val="20"/>
        </w:rPr>
        <w:t>,</w:t>
      </w:r>
      <w:r w:rsidRPr="009523C9">
        <w:rPr>
          <w:rFonts w:ascii="Century Gothic" w:hAnsi="Century Gothic"/>
          <w:color w:val="000000" w:themeColor="text1"/>
          <w:sz w:val="20"/>
          <w:szCs w:val="20"/>
        </w:rPr>
        <w:t xml:space="preserve"> co zostało przedstawione w karcie informacyjnej przedsięwzięcia, zanim stwierdzono obowiązek przeprowadzenia oceny odziaływania na środowisko a także </w:t>
      </w:r>
      <w:proofErr w:type="spellStart"/>
      <w:r w:rsidR="00213340">
        <w:rPr>
          <w:rFonts w:ascii="Century Gothic" w:hAnsi="Century Gothic"/>
          <w:color w:val="000000" w:themeColor="text1"/>
          <w:sz w:val="20"/>
          <w:szCs w:val="20"/>
        </w:rPr>
        <w:t>stwierdziała</w:t>
      </w:r>
      <w:proofErr w:type="spellEnd"/>
      <w:r w:rsidRPr="009523C9">
        <w:rPr>
          <w:rFonts w:ascii="Century Gothic" w:hAnsi="Century Gothic"/>
          <w:color w:val="000000" w:themeColor="text1"/>
          <w:sz w:val="20"/>
          <w:szCs w:val="20"/>
        </w:rPr>
        <w:t>, iż Inwestor nie wywiązał się należycie z nałożonego obowiązku.</w:t>
      </w:r>
    </w:p>
    <w:p w14:paraId="366C4B3E" w14:textId="33F8302C" w:rsidR="005D61A1" w:rsidRPr="005D61A1" w:rsidRDefault="005D61A1" w:rsidP="005D61A1">
      <w:pPr>
        <w:pStyle w:val="Akapitzlist"/>
        <w:numPr>
          <w:ilvl w:val="0"/>
          <w:numId w:val="36"/>
        </w:numPr>
        <w:spacing w:after="0" w:line="276" w:lineRule="auto"/>
        <w:jc w:val="both"/>
        <w:rPr>
          <w:rFonts w:ascii="Century Gothic" w:hAnsi="Century Gothic"/>
          <w:sz w:val="20"/>
          <w:szCs w:val="20"/>
          <w:lang w:eastAsia="pl-PL"/>
        </w:rPr>
      </w:pPr>
      <w:r w:rsidRPr="005D61A1">
        <w:rPr>
          <w:rFonts w:ascii="Century Gothic" w:hAnsi="Century Gothic"/>
          <w:sz w:val="20"/>
          <w:szCs w:val="20"/>
          <w:lang w:eastAsia="pl-PL"/>
        </w:rPr>
        <w:t>Biorąc pod uwagę powyższe Wójt Gminy Gniezno pismem znak OŚR.6220.4.2022 z dnia 11 stycznia 2023 r. wezwał Inwestora do złożenia wyjaśnień w zakresie zarzutów podniesionych w ww. pismach.</w:t>
      </w:r>
    </w:p>
    <w:p w14:paraId="738F605D" w14:textId="2226C4CA" w:rsidR="005D61A1" w:rsidRPr="005D61A1" w:rsidRDefault="005D61A1" w:rsidP="005D61A1">
      <w:pPr>
        <w:pStyle w:val="Akapitzlist"/>
        <w:spacing w:after="0"/>
        <w:jc w:val="both"/>
        <w:rPr>
          <w:rFonts w:ascii="Century Gothic" w:hAnsi="Century Gothic"/>
          <w:sz w:val="20"/>
          <w:szCs w:val="20"/>
          <w:lang w:eastAsia="pl-PL"/>
        </w:rPr>
      </w:pPr>
      <w:r w:rsidRPr="005D61A1">
        <w:rPr>
          <w:rFonts w:ascii="Century Gothic" w:hAnsi="Century Gothic"/>
          <w:sz w:val="20"/>
          <w:szCs w:val="20"/>
          <w:lang w:eastAsia="pl-PL"/>
        </w:rPr>
        <w:t>Inwestor PVE 128 Sp. z o.o., ul. J.J. Śniadeckich 21, 85-011 Bydgoszcz pismem z dnia 10 lutego 2023 r. (data wpływu 13.02.2023 r.) przesłał wyjaśnienia do zarzutów przedstawionych w ww. pismach.</w:t>
      </w:r>
    </w:p>
    <w:p w14:paraId="5E70BDA1" w14:textId="7C96171D" w:rsidR="005D61A1" w:rsidRPr="005D61A1" w:rsidRDefault="005D61A1" w:rsidP="005D61A1">
      <w:pPr>
        <w:pStyle w:val="Akapitzlist"/>
        <w:spacing w:after="0"/>
        <w:jc w:val="both"/>
        <w:rPr>
          <w:rFonts w:ascii="Century Gothic" w:hAnsi="Century Gothic"/>
          <w:sz w:val="20"/>
          <w:szCs w:val="20"/>
          <w:lang w:eastAsia="pl-PL"/>
        </w:rPr>
      </w:pPr>
      <w:r w:rsidRPr="005D61A1">
        <w:rPr>
          <w:rFonts w:ascii="Century Gothic" w:hAnsi="Century Gothic"/>
          <w:sz w:val="20"/>
          <w:szCs w:val="20"/>
          <w:lang w:eastAsia="pl-PL"/>
        </w:rPr>
        <w:t xml:space="preserve">Wójt Gminy Gniezno pismami znak OŚR.6220.4.2022 z dnia 15 </w:t>
      </w:r>
      <w:r w:rsidR="00C70B6D">
        <w:rPr>
          <w:rFonts w:ascii="Century Gothic" w:hAnsi="Century Gothic"/>
          <w:sz w:val="20"/>
          <w:szCs w:val="20"/>
          <w:lang w:eastAsia="pl-PL"/>
        </w:rPr>
        <w:t>lutego</w:t>
      </w:r>
      <w:r w:rsidRPr="005D61A1">
        <w:rPr>
          <w:rFonts w:ascii="Century Gothic" w:hAnsi="Century Gothic"/>
          <w:sz w:val="20"/>
          <w:szCs w:val="20"/>
          <w:lang w:eastAsia="pl-PL"/>
        </w:rPr>
        <w:t xml:space="preserve"> 2023 r. przesłał wnoszącym sprzeciw, kserokopię wyjaśnień Inwestora PVE 128 Sp. z o.o. przesłanych do tut. Organu pismem z dnia 10 lutego 2023 r. </w:t>
      </w:r>
    </w:p>
    <w:p w14:paraId="664D78DE" w14:textId="496E6918" w:rsidR="003F186C" w:rsidRPr="00C458EA" w:rsidRDefault="00A40AB7" w:rsidP="005D61A1">
      <w:pPr>
        <w:pStyle w:val="Akapitzlist"/>
        <w:numPr>
          <w:ilvl w:val="0"/>
          <w:numId w:val="36"/>
        </w:numPr>
        <w:spacing w:after="0" w:line="276" w:lineRule="auto"/>
        <w:jc w:val="both"/>
        <w:rPr>
          <w:rFonts w:ascii="Century Gothic" w:hAnsi="Century Gothic"/>
          <w:color w:val="FF0000"/>
          <w:sz w:val="20"/>
          <w:szCs w:val="20"/>
          <w:lang w:eastAsia="pl-PL"/>
        </w:rPr>
      </w:pPr>
      <w:r w:rsidRPr="005D61A1">
        <w:rPr>
          <w:rFonts w:ascii="Century Gothic" w:hAnsi="Century Gothic"/>
          <w:color w:val="000000" w:themeColor="text1"/>
          <w:sz w:val="20"/>
          <w:szCs w:val="20"/>
          <w:lang w:eastAsia="pl-PL"/>
        </w:rPr>
        <w:t xml:space="preserve">Zgodnie z art. 77 ust. 1 i art. 78 ust. 1 ustawy z dnia 3 października </w:t>
      </w:r>
      <w:r w:rsidRPr="005D61A1">
        <w:rPr>
          <w:rFonts w:ascii="Century Gothic" w:hAnsi="Century Gothic"/>
          <w:bCs/>
          <w:color w:val="000000" w:themeColor="text1"/>
          <w:sz w:val="20"/>
          <w:szCs w:val="20"/>
          <w:lang w:eastAsia="pl-PL"/>
        </w:rPr>
        <w:t>2008 roku o udostępnianiu informacji o środowisku i jego ochronie, udziale społeczeństwa w ochronie środowiska oraz o ocenach oddziaływania na środowisko</w:t>
      </w:r>
      <w:r w:rsidR="00C14165" w:rsidRPr="005D61A1">
        <w:rPr>
          <w:rFonts w:ascii="Century Gothic" w:hAnsi="Century Gothic"/>
          <w:bCs/>
          <w:color w:val="000000" w:themeColor="text1"/>
          <w:sz w:val="20"/>
          <w:szCs w:val="20"/>
          <w:lang w:eastAsia="pl-PL"/>
        </w:rPr>
        <w:t xml:space="preserve"> dnia </w:t>
      </w:r>
      <w:r w:rsidR="003F186C" w:rsidRPr="005D61A1">
        <w:rPr>
          <w:rFonts w:ascii="Century Gothic" w:hAnsi="Century Gothic"/>
          <w:color w:val="000000" w:themeColor="text1"/>
          <w:sz w:val="20"/>
          <w:szCs w:val="20"/>
          <w:lang w:eastAsia="pl-PL"/>
        </w:rPr>
        <w:t>7</w:t>
      </w:r>
      <w:r w:rsidR="00C14165" w:rsidRPr="005D61A1">
        <w:rPr>
          <w:rFonts w:ascii="Century Gothic" w:hAnsi="Century Gothic"/>
          <w:color w:val="000000" w:themeColor="text1"/>
          <w:sz w:val="20"/>
          <w:szCs w:val="20"/>
          <w:lang w:eastAsia="pl-PL"/>
        </w:rPr>
        <w:t xml:space="preserve"> grudnia </w:t>
      </w:r>
      <w:r w:rsidR="00C14165" w:rsidRPr="00C458EA">
        <w:rPr>
          <w:rFonts w:ascii="Century Gothic" w:hAnsi="Century Gothic"/>
          <w:color w:val="000000" w:themeColor="text1"/>
          <w:sz w:val="20"/>
          <w:szCs w:val="20"/>
          <w:lang w:eastAsia="pl-PL"/>
        </w:rPr>
        <w:t>20</w:t>
      </w:r>
      <w:r w:rsidR="003F186C" w:rsidRPr="00C458EA">
        <w:rPr>
          <w:rFonts w:ascii="Century Gothic" w:hAnsi="Century Gothic"/>
          <w:color w:val="000000" w:themeColor="text1"/>
          <w:sz w:val="20"/>
          <w:szCs w:val="20"/>
          <w:lang w:eastAsia="pl-PL"/>
        </w:rPr>
        <w:t>2</w:t>
      </w:r>
      <w:r w:rsidR="00F21549" w:rsidRPr="00C458EA">
        <w:rPr>
          <w:rFonts w:ascii="Century Gothic" w:hAnsi="Century Gothic"/>
          <w:color w:val="000000" w:themeColor="text1"/>
          <w:sz w:val="20"/>
          <w:szCs w:val="20"/>
          <w:lang w:eastAsia="pl-PL"/>
        </w:rPr>
        <w:t>3</w:t>
      </w:r>
      <w:r w:rsidR="00C14165" w:rsidRPr="00C458EA">
        <w:rPr>
          <w:rFonts w:ascii="Century Gothic" w:hAnsi="Century Gothic"/>
          <w:color w:val="000000" w:themeColor="text1"/>
          <w:sz w:val="20"/>
          <w:szCs w:val="20"/>
          <w:lang w:eastAsia="pl-PL"/>
        </w:rPr>
        <w:t>r. O</w:t>
      </w:r>
      <w:r w:rsidRPr="00C458EA">
        <w:rPr>
          <w:rFonts w:ascii="Century Gothic" w:hAnsi="Century Gothic"/>
          <w:color w:val="000000" w:themeColor="text1"/>
          <w:sz w:val="20"/>
          <w:szCs w:val="20"/>
          <w:lang w:eastAsia="pl-PL"/>
        </w:rPr>
        <w:t>rgan prowadzący postępowanie wystąpił o uzgodnienie środowiskowych uwarunkowań do Regionalnego Dyrektor</w:t>
      </w:r>
      <w:r w:rsidR="00B24285" w:rsidRPr="00C458EA">
        <w:rPr>
          <w:rFonts w:ascii="Century Gothic" w:hAnsi="Century Gothic"/>
          <w:color w:val="000000" w:themeColor="text1"/>
          <w:sz w:val="20"/>
          <w:szCs w:val="20"/>
          <w:lang w:eastAsia="pl-PL"/>
        </w:rPr>
        <w:t>a Ochrony Środowiska w Poznaniu</w:t>
      </w:r>
      <w:r w:rsidR="003F186C" w:rsidRPr="00C458EA">
        <w:rPr>
          <w:rFonts w:ascii="Century Gothic" w:hAnsi="Century Gothic"/>
          <w:color w:val="000000" w:themeColor="text1"/>
          <w:sz w:val="20"/>
          <w:szCs w:val="20"/>
          <w:lang w:eastAsia="pl-PL"/>
        </w:rPr>
        <w:t xml:space="preserve"> oraz</w:t>
      </w:r>
      <w:r w:rsidR="00B24285" w:rsidRPr="00C458EA">
        <w:rPr>
          <w:rFonts w:ascii="Century Gothic" w:hAnsi="Century Gothic"/>
          <w:color w:val="000000" w:themeColor="text1"/>
          <w:sz w:val="20"/>
          <w:szCs w:val="20"/>
          <w:lang w:eastAsia="pl-PL"/>
        </w:rPr>
        <w:t xml:space="preserve"> </w:t>
      </w:r>
      <w:r w:rsidRPr="00C458EA">
        <w:rPr>
          <w:rFonts w:ascii="Century Gothic" w:hAnsi="Century Gothic"/>
          <w:color w:val="000000" w:themeColor="text1"/>
          <w:sz w:val="20"/>
          <w:szCs w:val="20"/>
          <w:lang w:eastAsia="pl-PL"/>
        </w:rPr>
        <w:t>Państwowego Powiatowego In</w:t>
      </w:r>
      <w:r w:rsidR="00ED7A09" w:rsidRPr="00C458EA">
        <w:rPr>
          <w:rFonts w:ascii="Century Gothic" w:hAnsi="Century Gothic"/>
          <w:color w:val="000000" w:themeColor="text1"/>
          <w:sz w:val="20"/>
          <w:szCs w:val="20"/>
          <w:lang w:eastAsia="pl-PL"/>
        </w:rPr>
        <w:t>spektora Sanitarnego w Gnieźnie</w:t>
      </w:r>
      <w:r w:rsidR="003F186C" w:rsidRPr="00C458EA">
        <w:rPr>
          <w:rFonts w:ascii="Century Gothic" w:hAnsi="Century Gothic"/>
          <w:color w:val="000000" w:themeColor="text1"/>
          <w:sz w:val="20"/>
          <w:szCs w:val="20"/>
          <w:lang w:eastAsia="pl-PL"/>
        </w:rPr>
        <w:t>.</w:t>
      </w:r>
    </w:p>
    <w:p w14:paraId="7040C3C9" w14:textId="526CBB0E" w:rsidR="0003073F" w:rsidRPr="00C458EA" w:rsidRDefault="00566468" w:rsidP="00EC7239">
      <w:pPr>
        <w:pStyle w:val="Akapitzlist"/>
        <w:numPr>
          <w:ilvl w:val="0"/>
          <w:numId w:val="36"/>
        </w:numPr>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Dnia</w:t>
      </w:r>
      <w:r w:rsidR="00A40AB7" w:rsidRPr="00C458EA">
        <w:rPr>
          <w:rFonts w:ascii="Century Gothic" w:hAnsi="Century Gothic"/>
          <w:sz w:val="20"/>
          <w:szCs w:val="20"/>
          <w:lang w:eastAsia="pl-PL"/>
        </w:rPr>
        <w:t xml:space="preserve"> </w:t>
      </w:r>
      <w:r w:rsidR="00C70B6D" w:rsidRPr="00C458EA">
        <w:rPr>
          <w:rFonts w:ascii="Century Gothic" w:hAnsi="Century Gothic"/>
          <w:sz w:val="20"/>
          <w:szCs w:val="20"/>
          <w:lang w:eastAsia="pl-PL"/>
        </w:rPr>
        <w:t>16</w:t>
      </w:r>
      <w:r w:rsidR="00D82739" w:rsidRPr="00C458EA">
        <w:rPr>
          <w:rFonts w:ascii="Century Gothic" w:hAnsi="Century Gothic"/>
          <w:sz w:val="20"/>
          <w:szCs w:val="20"/>
          <w:lang w:eastAsia="pl-PL"/>
        </w:rPr>
        <w:t xml:space="preserve"> stycznia</w:t>
      </w:r>
      <w:r w:rsidR="00A40AB7" w:rsidRPr="00C458EA">
        <w:rPr>
          <w:rFonts w:ascii="Century Gothic" w:hAnsi="Century Gothic"/>
          <w:sz w:val="20"/>
          <w:szCs w:val="20"/>
          <w:lang w:eastAsia="pl-PL"/>
        </w:rPr>
        <w:t xml:space="preserve"> 20</w:t>
      </w:r>
      <w:r w:rsidR="003D4E91" w:rsidRPr="00C458EA">
        <w:rPr>
          <w:rFonts w:ascii="Century Gothic" w:hAnsi="Century Gothic"/>
          <w:sz w:val="20"/>
          <w:szCs w:val="20"/>
          <w:lang w:eastAsia="pl-PL"/>
        </w:rPr>
        <w:t>2</w:t>
      </w:r>
      <w:r w:rsidR="00C70B6D" w:rsidRPr="00C458EA">
        <w:rPr>
          <w:rFonts w:ascii="Century Gothic" w:hAnsi="Century Gothic"/>
          <w:sz w:val="20"/>
          <w:szCs w:val="20"/>
          <w:lang w:eastAsia="pl-PL"/>
        </w:rPr>
        <w:t>3</w:t>
      </w:r>
      <w:r w:rsidR="00A40AB7" w:rsidRPr="00C458EA">
        <w:rPr>
          <w:rFonts w:ascii="Century Gothic" w:hAnsi="Century Gothic"/>
          <w:sz w:val="20"/>
          <w:szCs w:val="20"/>
          <w:lang w:eastAsia="pl-PL"/>
        </w:rPr>
        <w:t xml:space="preserve"> roku wpłynęła do </w:t>
      </w:r>
      <w:r w:rsidR="00C70B6D" w:rsidRPr="00C458EA">
        <w:rPr>
          <w:rFonts w:ascii="Century Gothic" w:hAnsi="Century Gothic"/>
          <w:sz w:val="20"/>
          <w:szCs w:val="20"/>
          <w:lang w:eastAsia="pl-PL"/>
        </w:rPr>
        <w:t>tut. Organu</w:t>
      </w:r>
      <w:r w:rsidR="00A40AB7" w:rsidRPr="00C458EA">
        <w:rPr>
          <w:rFonts w:ascii="Century Gothic" w:hAnsi="Century Gothic"/>
          <w:sz w:val="20"/>
          <w:szCs w:val="20"/>
          <w:lang w:eastAsia="pl-PL"/>
        </w:rPr>
        <w:t xml:space="preserve"> Opinia Sanitarna Państwowego Powiatowego Insp</w:t>
      </w:r>
      <w:r w:rsidR="00857117" w:rsidRPr="00C458EA">
        <w:rPr>
          <w:rFonts w:ascii="Century Gothic" w:hAnsi="Century Gothic"/>
          <w:sz w:val="20"/>
          <w:szCs w:val="20"/>
          <w:lang w:eastAsia="pl-PL"/>
        </w:rPr>
        <w:t>ektora Sanitarnego w Gnieźnie znak</w:t>
      </w:r>
      <w:r w:rsidR="00A40AB7" w:rsidRPr="00C458EA">
        <w:rPr>
          <w:rFonts w:ascii="Century Gothic" w:hAnsi="Century Gothic"/>
          <w:sz w:val="20"/>
          <w:szCs w:val="20"/>
          <w:lang w:eastAsia="pl-PL"/>
        </w:rPr>
        <w:t xml:space="preserve"> ON</w:t>
      </w:r>
      <w:r w:rsidR="003D4E91" w:rsidRPr="00C458EA">
        <w:rPr>
          <w:rFonts w:ascii="Century Gothic" w:hAnsi="Century Gothic"/>
          <w:sz w:val="20"/>
          <w:szCs w:val="20"/>
          <w:lang w:eastAsia="pl-PL"/>
        </w:rPr>
        <w:t>-</w:t>
      </w:r>
      <w:r w:rsidR="00A40AB7" w:rsidRPr="00C458EA">
        <w:rPr>
          <w:rFonts w:ascii="Century Gothic" w:hAnsi="Century Gothic"/>
          <w:sz w:val="20"/>
          <w:szCs w:val="20"/>
          <w:lang w:eastAsia="pl-PL"/>
        </w:rPr>
        <w:t>NS.</w:t>
      </w:r>
      <w:r w:rsidR="003D4E91" w:rsidRPr="00C458EA">
        <w:rPr>
          <w:rFonts w:ascii="Century Gothic" w:hAnsi="Century Gothic"/>
          <w:sz w:val="20"/>
          <w:szCs w:val="20"/>
          <w:lang w:eastAsia="pl-PL"/>
        </w:rPr>
        <w:t>9022.1</w:t>
      </w:r>
      <w:r w:rsidR="00A40AB7" w:rsidRPr="00C458EA">
        <w:rPr>
          <w:rFonts w:ascii="Century Gothic" w:hAnsi="Century Gothic"/>
          <w:sz w:val="20"/>
          <w:szCs w:val="20"/>
          <w:lang w:eastAsia="pl-PL"/>
        </w:rPr>
        <w:t>.</w:t>
      </w:r>
      <w:r w:rsidR="00D82739" w:rsidRPr="00C458EA">
        <w:rPr>
          <w:rFonts w:ascii="Century Gothic" w:hAnsi="Century Gothic"/>
          <w:sz w:val="20"/>
          <w:szCs w:val="20"/>
          <w:lang w:eastAsia="pl-PL"/>
        </w:rPr>
        <w:t>1</w:t>
      </w:r>
      <w:r w:rsidR="00A40AB7" w:rsidRPr="00C458EA">
        <w:rPr>
          <w:rFonts w:ascii="Century Gothic" w:hAnsi="Century Gothic"/>
          <w:sz w:val="20"/>
          <w:szCs w:val="20"/>
          <w:lang w:eastAsia="pl-PL"/>
        </w:rPr>
        <w:t>.</w:t>
      </w:r>
      <w:r w:rsidR="00D82739" w:rsidRPr="00C458EA">
        <w:rPr>
          <w:rFonts w:ascii="Century Gothic" w:hAnsi="Century Gothic"/>
          <w:sz w:val="20"/>
          <w:szCs w:val="20"/>
          <w:lang w:eastAsia="pl-PL"/>
        </w:rPr>
        <w:t>20</w:t>
      </w:r>
      <w:r w:rsidR="003D4E91" w:rsidRPr="00C458EA">
        <w:rPr>
          <w:rFonts w:ascii="Century Gothic" w:hAnsi="Century Gothic"/>
          <w:sz w:val="20"/>
          <w:szCs w:val="20"/>
          <w:lang w:eastAsia="pl-PL"/>
        </w:rPr>
        <w:t>2</w:t>
      </w:r>
      <w:r w:rsidR="00C70B6D" w:rsidRPr="00C458EA">
        <w:rPr>
          <w:rFonts w:ascii="Century Gothic" w:hAnsi="Century Gothic"/>
          <w:sz w:val="20"/>
          <w:szCs w:val="20"/>
          <w:lang w:eastAsia="pl-PL"/>
        </w:rPr>
        <w:t>3</w:t>
      </w:r>
      <w:r w:rsidR="00A40AB7" w:rsidRPr="00C458EA">
        <w:rPr>
          <w:rFonts w:ascii="Century Gothic" w:hAnsi="Century Gothic"/>
          <w:sz w:val="20"/>
          <w:szCs w:val="20"/>
          <w:lang w:eastAsia="pl-PL"/>
        </w:rPr>
        <w:t xml:space="preserve"> z dnia </w:t>
      </w:r>
      <w:r w:rsidR="00C70B6D" w:rsidRPr="00C458EA">
        <w:rPr>
          <w:rFonts w:ascii="Century Gothic" w:hAnsi="Century Gothic"/>
          <w:sz w:val="20"/>
          <w:szCs w:val="20"/>
          <w:lang w:eastAsia="pl-PL"/>
        </w:rPr>
        <w:t>13</w:t>
      </w:r>
      <w:r w:rsidR="003D4E91" w:rsidRPr="00C458EA">
        <w:rPr>
          <w:rFonts w:ascii="Century Gothic" w:hAnsi="Century Gothic"/>
          <w:sz w:val="20"/>
          <w:szCs w:val="20"/>
          <w:lang w:eastAsia="pl-PL"/>
        </w:rPr>
        <w:t xml:space="preserve"> stycznia</w:t>
      </w:r>
      <w:r w:rsidR="00D82739" w:rsidRPr="00C458EA">
        <w:rPr>
          <w:rFonts w:ascii="Century Gothic" w:hAnsi="Century Gothic"/>
          <w:sz w:val="20"/>
          <w:szCs w:val="20"/>
          <w:lang w:eastAsia="pl-PL"/>
        </w:rPr>
        <w:t xml:space="preserve"> 20</w:t>
      </w:r>
      <w:r w:rsidR="003D4E91" w:rsidRPr="00C458EA">
        <w:rPr>
          <w:rFonts w:ascii="Century Gothic" w:hAnsi="Century Gothic"/>
          <w:sz w:val="20"/>
          <w:szCs w:val="20"/>
          <w:lang w:eastAsia="pl-PL"/>
        </w:rPr>
        <w:t>2</w:t>
      </w:r>
      <w:r w:rsidR="00C70B6D" w:rsidRPr="00C458EA">
        <w:rPr>
          <w:rFonts w:ascii="Century Gothic" w:hAnsi="Century Gothic"/>
          <w:sz w:val="20"/>
          <w:szCs w:val="20"/>
          <w:lang w:eastAsia="pl-PL"/>
        </w:rPr>
        <w:t>3</w:t>
      </w:r>
      <w:r w:rsidR="00A40AB7" w:rsidRPr="00C458EA">
        <w:rPr>
          <w:rFonts w:ascii="Century Gothic" w:hAnsi="Century Gothic"/>
          <w:sz w:val="20"/>
          <w:szCs w:val="20"/>
          <w:lang w:eastAsia="pl-PL"/>
        </w:rPr>
        <w:t xml:space="preserve"> roku, </w:t>
      </w:r>
      <w:r w:rsidR="0026087B" w:rsidRPr="00C458EA">
        <w:rPr>
          <w:rFonts w:ascii="Century Gothic" w:hAnsi="Century Gothic"/>
          <w:sz w:val="20"/>
          <w:szCs w:val="20"/>
          <w:lang w:eastAsia="pl-PL"/>
        </w:rPr>
        <w:t>określająca</w:t>
      </w:r>
      <w:r w:rsidR="003D4E91" w:rsidRPr="00C458EA">
        <w:rPr>
          <w:rFonts w:ascii="Century Gothic" w:hAnsi="Century Gothic"/>
          <w:sz w:val="20"/>
          <w:szCs w:val="20"/>
          <w:lang w:eastAsia="pl-PL"/>
        </w:rPr>
        <w:t xml:space="preserve"> </w:t>
      </w:r>
      <w:r w:rsidR="00A40AB7" w:rsidRPr="00C458EA">
        <w:rPr>
          <w:rFonts w:ascii="Century Gothic" w:hAnsi="Century Gothic"/>
          <w:sz w:val="20"/>
          <w:szCs w:val="20"/>
          <w:lang w:eastAsia="pl-PL"/>
        </w:rPr>
        <w:t>wymaga</w:t>
      </w:r>
      <w:r w:rsidR="0026087B" w:rsidRPr="00C458EA">
        <w:rPr>
          <w:rFonts w:ascii="Century Gothic" w:hAnsi="Century Gothic"/>
          <w:sz w:val="20"/>
          <w:szCs w:val="20"/>
          <w:lang w:eastAsia="pl-PL"/>
        </w:rPr>
        <w:t>nia</w:t>
      </w:r>
      <w:r w:rsidR="00A40AB7" w:rsidRPr="00C458EA">
        <w:rPr>
          <w:rFonts w:ascii="Century Gothic" w:hAnsi="Century Gothic"/>
          <w:sz w:val="20"/>
          <w:szCs w:val="20"/>
          <w:lang w:eastAsia="pl-PL"/>
        </w:rPr>
        <w:t xml:space="preserve"> higieniczn</w:t>
      </w:r>
      <w:r w:rsidR="0026087B" w:rsidRPr="00C458EA">
        <w:rPr>
          <w:rFonts w:ascii="Century Gothic" w:hAnsi="Century Gothic"/>
          <w:sz w:val="20"/>
          <w:szCs w:val="20"/>
          <w:lang w:eastAsia="pl-PL"/>
        </w:rPr>
        <w:t>e</w:t>
      </w:r>
      <w:r w:rsidR="00A40AB7" w:rsidRPr="00C458EA">
        <w:rPr>
          <w:rFonts w:ascii="Century Gothic" w:hAnsi="Century Gothic"/>
          <w:sz w:val="20"/>
          <w:szCs w:val="20"/>
          <w:lang w:eastAsia="pl-PL"/>
        </w:rPr>
        <w:t xml:space="preserve"> i zdrowotn</w:t>
      </w:r>
      <w:r w:rsidR="0026087B" w:rsidRPr="00C458EA">
        <w:rPr>
          <w:rFonts w:ascii="Century Gothic" w:hAnsi="Century Gothic"/>
          <w:sz w:val="20"/>
          <w:szCs w:val="20"/>
          <w:lang w:eastAsia="pl-PL"/>
        </w:rPr>
        <w:t xml:space="preserve">e, które należy uwzględnić w decyzji o środowiskowych uwarunkowaniach </w:t>
      </w:r>
      <w:r w:rsidR="00A40AB7" w:rsidRPr="00C458EA">
        <w:rPr>
          <w:rFonts w:ascii="Century Gothic" w:hAnsi="Century Gothic"/>
          <w:sz w:val="20"/>
          <w:szCs w:val="20"/>
          <w:lang w:eastAsia="pl-PL"/>
        </w:rPr>
        <w:t xml:space="preserve">dla przedmiotowego przedsięwzięcia. </w:t>
      </w:r>
      <w:r w:rsidR="00C70B6D" w:rsidRPr="00C458EA">
        <w:rPr>
          <w:rFonts w:ascii="Century Gothic" w:hAnsi="Century Gothic"/>
          <w:sz w:val="20"/>
          <w:szCs w:val="20"/>
          <w:lang w:eastAsia="pl-PL"/>
        </w:rPr>
        <w:t xml:space="preserve"> Wymagania te zostały uwzględnione w sentencji niniejszej decyzji. </w:t>
      </w:r>
    </w:p>
    <w:p w14:paraId="12B8D9D8" w14:textId="2A8EAB22" w:rsidR="00BD11AA" w:rsidRPr="00C458EA" w:rsidRDefault="00A40AB7" w:rsidP="00C70B6D">
      <w:pPr>
        <w:pStyle w:val="Akapitzlist"/>
        <w:spacing w:after="0" w:line="276" w:lineRule="auto"/>
        <w:ind w:firstLine="696"/>
        <w:jc w:val="both"/>
        <w:rPr>
          <w:rFonts w:ascii="Century Gothic" w:hAnsi="Century Gothic"/>
          <w:sz w:val="20"/>
          <w:szCs w:val="20"/>
          <w:lang w:eastAsia="pl-PL"/>
        </w:rPr>
      </w:pPr>
      <w:r w:rsidRPr="00C458EA">
        <w:rPr>
          <w:rFonts w:ascii="Century Gothic" w:hAnsi="Century Gothic"/>
          <w:sz w:val="20"/>
          <w:szCs w:val="20"/>
          <w:lang w:eastAsia="pl-PL"/>
        </w:rPr>
        <w:t xml:space="preserve">W dniu </w:t>
      </w:r>
      <w:r w:rsidR="00C70B6D" w:rsidRPr="00C458EA">
        <w:rPr>
          <w:rFonts w:ascii="Century Gothic" w:hAnsi="Century Gothic"/>
          <w:sz w:val="20"/>
          <w:szCs w:val="20"/>
          <w:lang w:eastAsia="pl-PL"/>
        </w:rPr>
        <w:t>10 stycznia</w:t>
      </w:r>
      <w:r w:rsidR="00095C26" w:rsidRPr="00C458EA">
        <w:rPr>
          <w:rFonts w:ascii="Century Gothic" w:hAnsi="Century Gothic"/>
          <w:sz w:val="20"/>
          <w:szCs w:val="20"/>
          <w:lang w:eastAsia="pl-PL"/>
        </w:rPr>
        <w:t xml:space="preserve"> 20</w:t>
      </w:r>
      <w:r w:rsidR="0003073F" w:rsidRPr="00C458EA">
        <w:rPr>
          <w:rFonts w:ascii="Century Gothic" w:hAnsi="Century Gothic"/>
          <w:sz w:val="20"/>
          <w:szCs w:val="20"/>
          <w:lang w:eastAsia="pl-PL"/>
        </w:rPr>
        <w:t>2</w:t>
      </w:r>
      <w:r w:rsidR="00C70B6D" w:rsidRPr="00C458EA">
        <w:rPr>
          <w:rFonts w:ascii="Century Gothic" w:hAnsi="Century Gothic"/>
          <w:sz w:val="20"/>
          <w:szCs w:val="20"/>
          <w:lang w:eastAsia="pl-PL"/>
        </w:rPr>
        <w:t>3</w:t>
      </w:r>
      <w:r w:rsidRPr="00C458EA">
        <w:rPr>
          <w:rFonts w:ascii="Century Gothic" w:hAnsi="Century Gothic"/>
          <w:sz w:val="20"/>
          <w:szCs w:val="20"/>
          <w:lang w:eastAsia="pl-PL"/>
        </w:rPr>
        <w:t xml:space="preserve"> roku wpłynęło do </w:t>
      </w:r>
      <w:r w:rsidR="00C70B6D" w:rsidRPr="00C458EA">
        <w:rPr>
          <w:rFonts w:ascii="Century Gothic" w:hAnsi="Century Gothic"/>
          <w:sz w:val="20"/>
          <w:szCs w:val="20"/>
          <w:lang w:eastAsia="pl-PL"/>
        </w:rPr>
        <w:t>tut. Organu</w:t>
      </w:r>
      <w:r w:rsidRPr="00C458EA">
        <w:rPr>
          <w:rFonts w:ascii="Century Gothic" w:hAnsi="Century Gothic"/>
          <w:sz w:val="20"/>
          <w:szCs w:val="20"/>
          <w:lang w:eastAsia="pl-PL"/>
        </w:rPr>
        <w:t xml:space="preserve"> </w:t>
      </w:r>
      <w:r w:rsidR="00C70B6D" w:rsidRPr="00C458EA">
        <w:rPr>
          <w:rFonts w:ascii="Century Gothic" w:hAnsi="Century Gothic"/>
          <w:sz w:val="20"/>
          <w:szCs w:val="20"/>
          <w:lang w:eastAsia="pl-PL"/>
        </w:rPr>
        <w:t xml:space="preserve">pismo </w:t>
      </w:r>
      <w:r w:rsidRPr="00C458EA">
        <w:rPr>
          <w:rFonts w:ascii="Century Gothic" w:hAnsi="Century Gothic"/>
          <w:sz w:val="20"/>
          <w:szCs w:val="20"/>
          <w:lang w:eastAsia="pl-PL"/>
        </w:rPr>
        <w:t xml:space="preserve">Regionalnego Dyrektora Ochrony Środowiska w Poznaniu nr </w:t>
      </w:r>
      <w:r w:rsidR="00095C26" w:rsidRPr="00C458EA">
        <w:rPr>
          <w:rFonts w:ascii="Century Gothic" w:hAnsi="Century Gothic"/>
          <w:sz w:val="20"/>
          <w:szCs w:val="20"/>
          <w:lang w:eastAsia="pl-PL"/>
        </w:rPr>
        <w:t>WOO-I.4221.2</w:t>
      </w:r>
      <w:r w:rsidR="00C70B6D" w:rsidRPr="00C458EA">
        <w:rPr>
          <w:rFonts w:ascii="Century Gothic" w:hAnsi="Century Gothic"/>
          <w:sz w:val="20"/>
          <w:szCs w:val="20"/>
          <w:lang w:eastAsia="pl-PL"/>
        </w:rPr>
        <w:t>94</w:t>
      </w:r>
      <w:r w:rsidR="00095C26" w:rsidRPr="00C458EA">
        <w:rPr>
          <w:rFonts w:ascii="Century Gothic" w:hAnsi="Century Gothic"/>
          <w:sz w:val="20"/>
          <w:szCs w:val="20"/>
          <w:lang w:eastAsia="pl-PL"/>
        </w:rPr>
        <w:t>.20</w:t>
      </w:r>
      <w:r w:rsidR="0003073F" w:rsidRPr="00C458EA">
        <w:rPr>
          <w:rFonts w:ascii="Century Gothic" w:hAnsi="Century Gothic"/>
          <w:sz w:val="20"/>
          <w:szCs w:val="20"/>
          <w:lang w:eastAsia="pl-PL"/>
        </w:rPr>
        <w:t>2</w:t>
      </w:r>
      <w:r w:rsidR="00C70B6D" w:rsidRPr="00C458EA">
        <w:rPr>
          <w:rFonts w:ascii="Century Gothic" w:hAnsi="Century Gothic"/>
          <w:sz w:val="20"/>
          <w:szCs w:val="20"/>
          <w:lang w:eastAsia="pl-PL"/>
        </w:rPr>
        <w:t>2</w:t>
      </w:r>
      <w:r w:rsidR="00095C26" w:rsidRPr="00C458EA">
        <w:rPr>
          <w:rFonts w:ascii="Century Gothic" w:hAnsi="Century Gothic"/>
          <w:sz w:val="20"/>
          <w:szCs w:val="20"/>
          <w:lang w:eastAsia="pl-PL"/>
        </w:rPr>
        <w:t>.</w:t>
      </w:r>
      <w:r w:rsidR="00C70B6D" w:rsidRPr="00C458EA">
        <w:rPr>
          <w:rFonts w:ascii="Century Gothic" w:hAnsi="Century Gothic"/>
          <w:sz w:val="20"/>
          <w:szCs w:val="20"/>
          <w:lang w:eastAsia="pl-PL"/>
        </w:rPr>
        <w:t>AW</w:t>
      </w:r>
      <w:r w:rsidR="0003073F" w:rsidRPr="00C458EA">
        <w:rPr>
          <w:rFonts w:ascii="Century Gothic" w:hAnsi="Century Gothic"/>
          <w:sz w:val="20"/>
          <w:szCs w:val="20"/>
          <w:lang w:eastAsia="pl-PL"/>
        </w:rPr>
        <w:t>.</w:t>
      </w:r>
      <w:r w:rsidR="00C70B6D" w:rsidRPr="00C458EA">
        <w:rPr>
          <w:rFonts w:ascii="Century Gothic" w:hAnsi="Century Gothic"/>
          <w:sz w:val="20"/>
          <w:szCs w:val="20"/>
          <w:lang w:eastAsia="pl-PL"/>
        </w:rPr>
        <w:t>1</w:t>
      </w:r>
      <w:r w:rsidR="00095C26" w:rsidRPr="00C458EA">
        <w:rPr>
          <w:rFonts w:ascii="Century Gothic" w:hAnsi="Century Gothic"/>
          <w:sz w:val="20"/>
          <w:szCs w:val="20"/>
          <w:lang w:eastAsia="pl-PL"/>
        </w:rPr>
        <w:t xml:space="preserve"> </w:t>
      </w:r>
      <w:r w:rsidR="0003073F" w:rsidRPr="00C458EA">
        <w:rPr>
          <w:rFonts w:ascii="Century Gothic" w:hAnsi="Century Gothic"/>
          <w:sz w:val="20"/>
          <w:szCs w:val="20"/>
          <w:lang w:eastAsia="pl-PL"/>
        </w:rPr>
        <w:br/>
      </w:r>
      <w:r w:rsidRPr="00C458EA">
        <w:rPr>
          <w:rFonts w:ascii="Century Gothic" w:hAnsi="Century Gothic"/>
          <w:sz w:val="20"/>
          <w:szCs w:val="20"/>
          <w:lang w:eastAsia="pl-PL"/>
        </w:rPr>
        <w:t xml:space="preserve">z dnia </w:t>
      </w:r>
      <w:r w:rsidR="00C70B6D" w:rsidRPr="00C458EA">
        <w:rPr>
          <w:rFonts w:ascii="Century Gothic" w:hAnsi="Century Gothic"/>
          <w:sz w:val="20"/>
          <w:szCs w:val="20"/>
          <w:lang w:eastAsia="pl-PL"/>
        </w:rPr>
        <w:t>10 stycznia</w:t>
      </w:r>
      <w:r w:rsidRPr="00C458EA">
        <w:rPr>
          <w:rFonts w:ascii="Century Gothic" w:hAnsi="Century Gothic"/>
          <w:sz w:val="20"/>
          <w:szCs w:val="20"/>
          <w:lang w:eastAsia="pl-PL"/>
        </w:rPr>
        <w:t xml:space="preserve"> 20</w:t>
      </w:r>
      <w:r w:rsidR="0003073F" w:rsidRPr="00C458EA">
        <w:rPr>
          <w:rFonts w:ascii="Century Gothic" w:hAnsi="Century Gothic"/>
          <w:sz w:val="20"/>
          <w:szCs w:val="20"/>
          <w:lang w:eastAsia="pl-PL"/>
        </w:rPr>
        <w:t>2</w:t>
      </w:r>
      <w:r w:rsidR="00C70B6D" w:rsidRPr="00C458EA">
        <w:rPr>
          <w:rFonts w:ascii="Century Gothic" w:hAnsi="Century Gothic"/>
          <w:sz w:val="20"/>
          <w:szCs w:val="20"/>
          <w:lang w:eastAsia="pl-PL"/>
        </w:rPr>
        <w:t>3</w:t>
      </w:r>
      <w:r w:rsidRPr="00C458EA">
        <w:rPr>
          <w:rFonts w:ascii="Century Gothic" w:hAnsi="Century Gothic"/>
          <w:sz w:val="20"/>
          <w:szCs w:val="20"/>
          <w:lang w:eastAsia="pl-PL"/>
        </w:rPr>
        <w:t xml:space="preserve"> roku, </w:t>
      </w:r>
      <w:r w:rsidR="00C70B6D" w:rsidRPr="00C458EA">
        <w:rPr>
          <w:rFonts w:ascii="Century Gothic" w:hAnsi="Century Gothic"/>
          <w:sz w:val="20"/>
          <w:szCs w:val="20"/>
          <w:lang w:eastAsia="pl-PL"/>
        </w:rPr>
        <w:t xml:space="preserve">z </w:t>
      </w:r>
      <w:r w:rsidR="003C1E68" w:rsidRPr="00C458EA">
        <w:rPr>
          <w:rFonts w:ascii="Century Gothic" w:hAnsi="Century Gothic"/>
          <w:sz w:val="20"/>
          <w:szCs w:val="20"/>
          <w:lang w:eastAsia="pl-PL"/>
        </w:rPr>
        <w:t>prośbą o przedłożenie</w:t>
      </w:r>
      <w:r w:rsidR="00C70B6D" w:rsidRPr="00C458EA">
        <w:rPr>
          <w:rFonts w:ascii="Century Gothic" w:hAnsi="Century Gothic"/>
          <w:sz w:val="20"/>
          <w:szCs w:val="20"/>
          <w:lang w:eastAsia="pl-PL"/>
        </w:rPr>
        <w:t xml:space="preserve"> przez Wójta Gminy Gniezno </w:t>
      </w:r>
      <w:r w:rsidR="003C1E68" w:rsidRPr="00C458EA">
        <w:rPr>
          <w:rFonts w:ascii="Century Gothic" w:hAnsi="Century Gothic"/>
          <w:sz w:val="20"/>
          <w:szCs w:val="20"/>
          <w:lang w:eastAsia="pl-PL"/>
        </w:rPr>
        <w:t xml:space="preserve">informacji na temat faktycznego sposobu zagospodarowania i wykorzystania terenów otaczających planowane przedsięwzięcie </w:t>
      </w:r>
      <w:r w:rsidR="00C70B6D" w:rsidRPr="00C458EA">
        <w:rPr>
          <w:rFonts w:ascii="Century Gothic" w:hAnsi="Century Gothic"/>
          <w:sz w:val="20"/>
          <w:szCs w:val="20"/>
          <w:lang w:eastAsia="pl-PL"/>
        </w:rPr>
        <w:t xml:space="preserve">oraz wezwanie Inwestora do uzupełnienia raportu o odziaływaniu przedsięwzięcia na środowisko.  </w:t>
      </w:r>
      <w:r w:rsidR="003C1E68" w:rsidRPr="00C458EA">
        <w:rPr>
          <w:rFonts w:ascii="Century Gothic" w:hAnsi="Century Gothic"/>
          <w:sz w:val="20"/>
          <w:szCs w:val="20"/>
          <w:lang w:eastAsia="pl-PL"/>
        </w:rPr>
        <w:t xml:space="preserve">Wójt Gminy Gniezno w powyższym zakresie przesłał Regionalnemu Dyrektorowi Ochrony Środowiska odpowiedź pismem nr OŚR.6220.4.2022 z dnia 20 lutego 2023 roku, w którym przedstawiał faktyczny sposób zagospodarowania i wykorzystania przedmiotowych terenów. </w:t>
      </w:r>
    </w:p>
    <w:p w14:paraId="353C146D" w14:textId="63AA49A5" w:rsidR="00B31567" w:rsidRPr="00C458EA" w:rsidRDefault="00261C89" w:rsidP="00FA3ED1">
      <w:pPr>
        <w:pStyle w:val="Akapitzlist"/>
        <w:numPr>
          <w:ilvl w:val="0"/>
          <w:numId w:val="36"/>
        </w:numPr>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 xml:space="preserve">Inwestor </w:t>
      </w:r>
      <w:r w:rsidR="00FA3ED1" w:rsidRPr="00C458EA">
        <w:rPr>
          <w:rFonts w:ascii="Century Gothic" w:hAnsi="Century Gothic"/>
          <w:sz w:val="20"/>
          <w:szCs w:val="20"/>
          <w:lang w:eastAsia="pl-PL"/>
        </w:rPr>
        <w:t>w dniu 13 lutego 2023 roku, pismem z dnia 10 lutego 2023 roku przesłał do tut. Organu</w:t>
      </w:r>
      <w:r w:rsidRPr="00C458EA">
        <w:rPr>
          <w:rFonts w:ascii="Century Gothic" w:hAnsi="Century Gothic"/>
          <w:sz w:val="20"/>
          <w:szCs w:val="20"/>
          <w:lang w:eastAsia="pl-PL"/>
        </w:rPr>
        <w:t xml:space="preserve"> uzupełnienia i dodatkowe wyjaśnienia do raportu o oddziaływaniu na środowisko przedmiotowego przedsięwzięcia</w:t>
      </w:r>
      <w:r w:rsidR="00FA3ED1" w:rsidRPr="00C458EA">
        <w:rPr>
          <w:rFonts w:ascii="Century Gothic" w:hAnsi="Century Gothic"/>
          <w:sz w:val="20"/>
          <w:szCs w:val="20"/>
          <w:lang w:eastAsia="pl-PL"/>
        </w:rPr>
        <w:t xml:space="preserve">. </w:t>
      </w:r>
      <w:r w:rsidR="00C170C9" w:rsidRPr="00C458EA">
        <w:rPr>
          <w:rFonts w:ascii="Century Gothic" w:hAnsi="Century Gothic"/>
          <w:sz w:val="20"/>
          <w:szCs w:val="20"/>
          <w:lang w:eastAsia="pl-PL"/>
        </w:rPr>
        <w:t>Wszystkie</w:t>
      </w:r>
      <w:r w:rsidR="001011A8" w:rsidRPr="00C458EA">
        <w:rPr>
          <w:rFonts w:ascii="Century Gothic" w:hAnsi="Century Gothic"/>
          <w:sz w:val="20"/>
          <w:szCs w:val="20"/>
          <w:lang w:eastAsia="pl-PL"/>
        </w:rPr>
        <w:t xml:space="preserve"> z powyższych wyjaśnień</w:t>
      </w:r>
      <w:r w:rsidR="00EE6B32" w:rsidRPr="00C458EA">
        <w:rPr>
          <w:rFonts w:ascii="Century Gothic" w:hAnsi="Century Gothic"/>
          <w:sz w:val="20"/>
          <w:szCs w:val="20"/>
          <w:lang w:eastAsia="pl-PL"/>
        </w:rPr>
        <w:t xml:space="preserve"> i </w:t>
      </w:r>
      <w:r w:rsidR="00EE6B32" w:rsidRPr="00C458EA">
        <w:rPr>
          <w:rFonts w:ascii="Century Gothic" w:hAnsi="Century Gothic"/>
          <w:sz w:val="20"/>
          <w:szCs w:val="20"/>
          <w:lang w:eastAsia="pl-PL"/>
        </w:rPr>
        <w:lastRenderedPageBreak/>
        <w:t>uzupełnień</w:t>
      </w:r>
      <w:r w:rsidR="00A40AB7" w:rsidRPr="00C458EA">
        <w:rPr>
          <w:rFonts w:ascii="Century Gothic" w:hAnsi="Century Gothic"/>
          <w:sz w:val="20"/>
          <w:szCs w:val="20"/>
          <w:lang w:eastAsia="pl-PL"/>
        </w:rPr>
        <w:t xml:space="preserve"> Wójt Gminy Gniezno</w:t>
      </w:r>
      <w:r w:rsidR="001011A8" w:rsidRPr="00C458EA">
        <w:rPr>
          <w:rFonts w:ascii="Century Gothic" w:hAnsi="Century Gothic"/>
          <w:sz w:val="20"/>
          <w:szCs w:val="20"/>
          <w:lang w:eastAsia="pl-PL"/>
        </w:rPr>
        <w:t xml:space="preserve"> przesyłał do organów</w:t>
      </w:r>
      <w:r w:rsidR="00EE6B32" w:rsidRPr="00C458EA">
        <w:rPr>
          <w:rFonts w:ascii="Century Gothic" w:hAnsi="Century Gothic"/>
          <w:sz w:val="20"/>
          <w:szCs w:val="20"/>
          <w:lang w:eastAsia="pl-PL"/>
        </w:rPr>
        <w:t xml:space="preserve"> </w:t>
      </w:r>
      <w:r w:rsidR="00FA3ED1" w:rsidRPr="00C458EA">
        <w:rPr>
          <w:rFonts w:ascii="Century Gothic" w:hAnsi="Century Gothic"/>
          <w:sz w:val="20"/>
          <w:szCs w:val="20"/>
          <w:lang w:eastAsia="pl-PL"/>
        </w:rPr>
        <w:t xml:space="preserve">uzgadniających, tj. </w:t>
      </w:r>
      <w:r w:rsidR="002B559B" w:rsidRPr="00C458EA">
        <w:rPr>
          <w:rFonts w:ascii="Century Gothic" w:hAnsi="Century Gothic"/>
          <w:sz w:val="20"/>
          <w:szCs w:val="20"/>
          <w:lang w:eastAsia="pl-PL"/>
        </w:rPr>
        <w:t xml:space="preserve">Państwowego Powiatowego Inspektora Sanitarnego w Gnieźnie i Regionalnego Dyrektora Ochrony Środowiska w Poznaniu. </w:t>
      </w:r>
      <w:r w:rsidR="00B04DCC" w:rsidRPr="00C458EA">
        <w:rPr>
          <w:rFonts w:ascii="Century Gothic" w:hAnsi="Century Gothic"/>
          <w:sz w:val="20"/>
          <w:szCs w:val="20"/>
          <w:lang w:eastAsia="pl-PL"/>
        </w:rPr>
        <w:t xml:space="preserve">Ponadto do powyższych organów uzgadniających Wójt Gminy Gniezno przesłał pismem nr OŚR.6220.4.2022 z dnia 4 maja 2023 roku kserokopię pism stron postępowania administracyjnego dotyczących ich stanowisk i uwag oraz odpowiedz Inwestora odnosząca się do zarzutów stron postępowania, a także zwrócił się z prośbą o zajęcie stanowiska , co do podtrzymania </w:t>
      </w:r>
      <w:r w:rsidR="0061692A" w:rsidRPr="00C458EA">
        <w:rPr>
          <w:rFonts w:ascii="Century Gothic" w:hAnsi="Century Gothic"/>
          <w:sz w:val="20"/>
          <w:szCs w:val="20"/>
          <w:lang w:eastAsia="pl-PL"/>
        </w:rPr>
        <w:t xml:space="preserve">swoich </w:t>
      </w:r>
      <w:r w:rsidR="00B04DCC" w:rsidRPr="00C458EA">
        <w:rPr>
          <w:rFonts w:ascii="Century Gothic" w:hAnsi="Century Gothic"/>
          <w:sz w:val="20"/>
          <w:szCs w:val="20"/>
          <w:lang w:eastAsia="pl-PL"/>
        </w:rPr>
        <w:t xml:space="preserve">uzgodnień zawartych </w:t>
      </w:r>
      <w:r w:rsidR="0061692A" w:rsidRPr="00C458EA">
        <w:rPr>
          <w:rFonts w:ascii="Century Gothic" w:hAnsi="Century Gothic"/>
          <w:sz w:val="20"/>
          <w:szCs w:val="20"/>
          <w:lang w:eastAsia="pl-PL"/>
        </w:rPr>
        <w:t xml:space="preserve">w Postanowieniu Regionalnego Dyrektora Ochrony Środowiska w Poznaniu znak  WOO-I.4221.294.2022.AW.2 z dnia 27 marca 2023 roku i Postanowieniu Państwowego </w:t>
      </w:r>
      <w:r w:rsidR="006011EE" w:rsidRPr="00C458EA">
        <w:rPr>
          <w:rFonts w:ascii="Century Gothic" w:hAnsi="Century Gothic"/>
          <w:sz w:val="20"/>
          <w:szCs w:val="20"/>
          <w:lang w:eastAsia="pl-PL"/>
        </w:rPr>
        <w:t xml:space="preserve">Powiatowego </w:t>
      </w:r>
      <w:r w:rsidR="0061692A" w:rsidRPr="00C458EA">
        <w:rPr>
          <w:rFonts w:ascii="Century Gothic" w:hAnsi="Century Gothic"/>
          <w:sz w:val="20"/>
          <w:szCs w:val="20"/>
          <w:lang w:eastAsia="pl-PL"/>
        </w:rPr>
        <w:t xml:space="preserve">Inspektora </w:t>
      </w:r>
      <w:r w:rsidR="00E31260" w:rsidRPr="00C458EA">
        <w:rPr>
          <w:rFonts w:ascii="Century Gothic" w:hAnsi="Century Gothic"/>
          <w:sz w:val="20"/>
          <w:szCs w:val="20"/>
          <w:lang w:eastAsia="pl-PL"/>
        </w:rPr>
        <w:t xml:space="preserve">Sanitarnego w Gnieźnie </w:t>
      </w:r>
      <w:r w:rsidR="0061692A" w:rsidRPr="00C458EA">
        <w:rPr>
          <w:rFonts w:ascii="Century Gothic" w:hAnsi="Century Gothic"/>
          <w:sz w:val="20"/>
          <w:szCs w:val="20"/>
          <w:lang w:eastAsia="pl-PL"/>
        </w:rPr>
        <w:t>znak  ON-NS.9022.1.1.2023 z dnia 3 marca 2023 roku.</w:t>
      </w:r>
    </w:p>
    <w:p w14:paraId="1BF0B30E" w14:textId="4FB269DC" w:rsidR="00D15B81" w:rsidRPr="00C458EA" w:rsidRDefault="00D15B81" w:rsidP="00FA3ED1">
      <w:pPr>
        <w:pStyle w:val="Akapitzlist"/>
        <w:numPr>
          <w:ilvl w:val="0"/>
          <w:numId w:val="36"/>
        </w:numPr>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 xml:space="preserve">Przed wydaniem decyzji zgodnie z wnioskiem </w:t>
      </w:r>
      <w:r w:rsidRPr="00C458EA">
        <w:rPr>
          <w:rFonts w:ascii="Century Gothic" w:hAnsi="Century Gothic"/>
          <w:color w:val="000000" w:themeColor="text1"/>
          <w:sz w:val="20"/>
          <w:szCs w:val="20"/>
        </w:rPr>
        <w:t>Fundacji Ochrony Środowiska Naturalnego Grand Agro, ul. Sportowa 30/B, 05-100 Nowy Dwór Mazowiecki</w:t>
      </w:r>
      <w:r w:rsidR="00EF408A" w:rsidRPr="00C458EA">
        <w:rPr>
          <w:rFonts w:ascii="Century Gothic" w:hAnsi="Century Gothic"/>
          <w:color w:val="000000" w:themeColor="text1"/>
          <w:sz w:val="20"/>
          <w:szCs w:val="20"/>
        </w:rPr>
        <w:t xml:space="preserve"> </w:t>
      </w:r>
      <w:r w:rsidR="00EF408A" w:rsidRPr="00C458EA">
        <w:rPr>
          <w:rFonts w:ascii="Century Gothic" w:hAnsi="Century Gothic"/>
          <w:sz w:val="20"/>
          <w:szCs w:val="20"/>
          <w:lang w:eastAsia="pl-PL"/>
        </w:rPr>
        <w:t>z dnia 26 kwietnia 2023 roku</w:t>
      </w:r>
      <w:r w:rsidRPr="00C458EA">
        <w:rPr>
          <w:rFonts w:ascii="Century Gothic" w:hAnsi="Century Gothic"/>
          <w:color w:val="000000" w:themeColor="text1"/>
          <w:sz w:val="20"/>
          <w:szCs w:val="20"/>
        </w:rPr>
        <w:t xml:space="preserve">, Wójt Gminy Gniezno przesłał w dniu 27 kwietnia 2023 roku drogą elektroniczną zgromadzony w trakcie przedmiotowego postępowania materiał dowodowy. </w:t>
      </w:r>
    </w:p>
    <w:p w14:paraId="26619DF3" w14:textId="2B979A28" w:rsidR="00941D36" w:rsidRPr="00C458EA" w:rsidRDefault="00EF408A" w:rsidP="00941D36">
      <w:pPr>
        <w:pStyle w:val="Akapitzlist"/>
        <w:numPr>
          <w:ilvl w:val="0"/>
          <w:numId w:val="36"/>
        </w:numPr>
        <w:shd w:val="clear" w:color="auto" w:fill="FFFFFF"/>
        <w:spacing w:after="0" w:line="276" w:lineRule="auto"/>
        <w:jc w:val="both"/>
        <w:rPr>
          <w:rFonts w:ascii="Century Gothic" w:hAnsi="Century Gothic"/>
          <w:color w:val="000000" w:themeColor="text1"/>
          <w:sz w:val="20"/>
          <w:szCs w:val="20"/>
          <w:lang w:eastAsia="pl-PL"/>
        </w:rPr>
      </w:pPr>
      <w:r w:rsidRPr="00C458EA">
        <w:rPr>
          <w:rFonts w:ascii="Century Gothic" w:hAnsi="Century Gothic"/>
          <w:color w:val="000000" w:themeColor="text1"/>
          <w:sz w:val="20"/>
          <w:szCs w:val="20"/>
        </w:rPr>
        <w:t xml:space="preserve">Dnia 24 maja 2023 roku </w:t>
      </w:r>
      <w:r w:rsidR="00466EFF" w:rsidRPr="00C458EA">
        <w:rPr>
          <w:rFonts w:ascii="Century Gothic" w:hAnsi="Century Gothic"/>
          <w:color w:val="000000" w:themeColor="text1"/>
          <w:sz w:val="20"/>
          <w:szCs w:val="20"/>
        </w:rPr>
        <w:t xml:space="preserve">oraz dnia 11 września 2023 roku </w:t>
      </w:r>
      <w:r w:rsidRPr="00C458EA">
        <w:rPr>
          <w:rFonts w:ascii="Century Gothic" w:hAnsi="Century Gothic"/>
          <w:color w:val="000000" w:themeColor="text1"/>
          <w:sz w:val="20"/>
          <w:szCs w:val="20"/>
        </w:rPr>
        <w:t xml:space="preserve">Wójt Gminy Gniezno </w:t>
      </w:r>
      <w:r w:rsidR="00941D36" w:rsidRPr="00C458EA">
        <w:rPr>
          <w:rFonts w:ascii="Century Gothic" w:hAnsi="Century Gothic"/>
          <w:color w:val="000000" w:themeColor="text1"/>
          <w:sz w:val="20"/>
          <w:szCs w:val="20"/>
        </w:rPr>
        <w:t>w związku z uzupełnieniami do raportu oddziaływania przedsięwzięcia na środowisko, w ramach prowadzonego już postępowania z udziałem społeczeństwa, ponowne podał</w:t>
      </w:r>
      <w:r w:rsidRPr="00C458EA">
        <w:rPr>
          <w:rFonts w:ascii="Century Gothic" w:hAnsi="Century Gothic"/>
          <w:color w:val="000000" w:themeColor="text1"/>
          <w:sz w:val="20"/>
          <w:szCs w:val="20"/>
        </w:rPr>
        <w:t xml:space="preserve"> do publicznej wiadomości ogłoszen</w:t>
      </w:r>
      <w:r w:rsidR="00466EFF" w:rsidRPr="00C458EA">
        <w:rPr>
          <w:rFonts w:ascii="Century Gothic" w:hAnsi="Century Gothic"/>
          <w:color w:val="000000" w:themeColor="text1"/>
          <w:sz w:val="20"/>
          <w:szCs w:val="20"/>
        </w:rPr>
        <w:t>ia</w:t>
      </w:r>
      <w:r w:rsidRPr="00C458EA">
        <w:rPr>
          <w:rFonts w:ascii="Century Gothic" w:hAnsi="Century Gothic"/>
          <w:color w:val="000000" w:themeColor="text1"/>
          <w:sz w:val="20"/>
          <w:szCs w:val="20"/>
        </w:rPr>
        <w:t xml:space="preserve"> </w:t>
      </w:r>
      <w:r w:rsidR="00941D36" w:rsidRPr="00C458EA">
        <w:rPr>
          <w:rFonts w:ascii="Century Gothic" w:hAnsi="Century Gothic"/>
          <w:color w:val="000000" w:themeColor="text1"/>
          <w:sz w:val="20"/>
          <w:szCs w:val="20"/>
        </w:rPr>
        <w:t>o:</w:t>
      </w:r>
    </w:p>
    <w:p w14:paraId="570F9F17" w14:textId="4CC882D5" w:rsidR="001D06D4" w:rsidRPr="00C458EA" w:rsidRDefault="001D06D4" w:rsidP="001D06D4">
      <w:pPr>
        <w:pStyle w:val="Akapitzlist"/>
        <w:spacing w:after="0" w:line="276" w:lineRule="auto"/>
        <w:jc w:val="both"/>
        <w:rPr>
          <w:rFonts w:ascii="Century Gothic" w:hAnsi="Century Gothic"/>
          <w:sz w:val="20"/>
          <w:szCs w:val="20"/>
          <w:lang w:eastAsia="pl-PL"/>
        </w:rPr>
      </w:pPr>
      <w:r w:rsidRPr="00C458EA">
        <w:rPr>
          <w:rStyle w:val="Pogrubienie"/>
          <w:rFonts w:ascii="Century Gothic" w:hAnsi="Century Gothic"/>
          <w:b w:val="0"/>
          <w:bCs w:val="0"/>
          <w:sz w:val="20"/>
          <w:szCs w:val="20"/>
        </w:rPr>
        <w:t>- możliwości zapoznania się z niezbędną dokumentacją sprawy, w tym z treścią raportu o oddziaływaniu przedsięwzięcia na środowisko oraz z jego uzupełnieniami</w:t>
      </w:r>
      <w:r w:rsidRPr="00C458EA">
        <w:rPr>
          <w:rFonts w:ascii="Century Gothic" w:hAnsi="Century Gothic"/>
          <w:b/>
          <w:bCs/>
          <w:sz w:val="20"/>
          <w:szCs w:val="20"/>
        </w:rPr>
        <w:t xml:space="preserve"> </w:t>
      </w:r>
      <w:r w:rsidRPr="00C458EA">
        <w:rPr>
          <w:rFonts w:ascii="Century Gothic" w:hAnsi="Century Gothic"/>
          <w:sz w:val="20"/>
          <w:szCs w:val="20"/>
        </w:rPr>
        <w:t xml:space="preserve">przedłożonymi w niniejszym postępowaniu oraz </w:t>
      </w:r>
      <w:r w:rsidRPr="00C458EA">
        <w:rPr>
          <w:rStyle w:val="Pogrubienie"/>
          <w:rFonts w:ascii="Century Gothic" w:hAnsi="Century Gothic"/>
          <w:b w:val="0"/>
          <w:bCs w:val="0"/>
          <w:sz w:val="20"/>
          <w:szCs w:val="20"/>
        </w:rPr>
        <w:t xml:space="preserve">uzgodnieniami dokonanymi z </w:t>
      </w:r>
      <w:r w:rsidRPr="00C458EA">
        <w:rPr>
          <w:rFonts w:ascii="Century Gothic" w:eastAsia="Times New Roman" w:hAnsi="Century Gothic"/>
          <w:sz w:val="20"/>
          <w:szCs w:val="20"/>
          <w:lang w:eastAsia="pl-PL"/>
        </w:rPr>
        <w:t>Regionalnym Dyrektorem Ochrony Środowiska w Poznaniu oraz Państwowym Powiatowym Inspektorem Sanitarnym w Gnieźnie</w:t>
      </w:r>
      <w:r w:rsidRPr="00C458EA">
        <w:rPr>
          <w:rFonts w:ascii="Century Gothic" w:hAnsi="Century Gothic"/>
          <w:sz w:val="20"/>
          <w:szCs w:val="20"/>
          <w:lang w:eastAsia="pl-PL"/>
        </w:rPr>
        <w:t>.</w:t>
      </w:r>
    </w:p>
    <w:p w14:paraId="52C77411" w14:textId="051E3635" w:rsidR="00EF408A" w:rsidRPr="00C458EA" w:rsidRDefault="001D06D4" w:rsidP="001D06D4">
      <w:pPr>
        <w:pStyle w:val="Akapitzlist"/>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 możliwości składania uwag i wniosków odnośnie planowanego przedsięwzięcia, w terminie 30 – dniowym tj. od 25 maja 2023 r. do 23 czerwca 2023 r.</w:t>
      </w:r>
    </w:p>
    <w:p w14:paraId="1F320AA0" w14:textId="38008ECE" w:rsidR="001D06D4" w:rsidRPr="00C458EA" w:rsidRDefault="001D06D4" w:rsidP="001D06D4">
      <w:pPr>
        <w:pStyle w:val="Akapitzlist"/>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 xml:space="preserve">- możliwości składania uwag i wniosków odnośnie planowanego przedsięwzięcia, </w:t>
      </w:r>
      <w:r w:rsidRPr="00C458EA">
        <w:rPr>
          <w:rFonts w:ascii="Century Gothic" w:hAnsi="Century Gothic"/>
          <w:sz w:val="20"/>
          <w:szCs w:val="20"/>
          <w:lang w:eastAsia="pl-PL"/>
        </w:rPr>
        <w:br/>
        <w:t>w terminie 30 – dniowym tj. od 18 września 2023 r. do 17 października 2023 r.</w:t>
      </w:r>
    </w:p>
    <w:p w14:paraId="41862514" w14:textId="15CE4107" w:rsidR="006813DD" w:rsidRPr="00C458EA" w:rsidRDefault="001D06D4" w:rsidP="006813DD">
      <w:pPr>
        <w:pStyle w:val="Akapitzlist"/>
        <w:spacing w:after="0" w:line="276" w:lineRule="auto"/>
        <w:jc w:val="both"/>
        <w:rPr>
          <w:rFonts w:ascii="Century Gothic" w:hAnsi="Century Gothic"/>
          <w:sz w:val="20"/>
          <w:szCs w:val="20"/>
          <w:lang w:eastAsia="pl-PL"/>
        </w:rPr>
      </w:pPr>
      <w:r w:rsidRPr="00C458EA">
        <w:rPr>
          <w:rFonts w:ascii="Century Gothic" w:hAnsi="Century Gothic"/>
          <w:sz w:val="20"/>
          <w:szCs w:val="20"/>
          <w:lang w:eastAsia="pl-PL"/>
        </w:rPr>
        <w:t xml:space="preserve">W powyższych wyznaczonych terminach nie wpłynęły żadne uwagi i wnioski. </w:t>
      </w:r>
    </w:p>
    <w:p w14:paraId="5D355D97" w14:textId="7B8ED73A" w:rsidR="006813DD" w:rsidRPr="00C458EA" w:rsidRDefault="006813DD" w:rsidP="004722ED">
      <w:pPr>
        <w:pStyle w:val="Akapitzlist"/>
        <w:numPr>
          <w:ilvl w:val="0"/>
          <w:numId w:val="36"/>
        </w:numPr>
        <w:spacing w:before="100" w:beforeAutospacing="1" w:after="100" w:afterAutospacing="1" w:line="276" w:lineRule="auto"/>
        <w:jc w:val="both"/>
        <w:rPr>
          <w:rFonts w:ascii="Century Gothic" w:hAnsi="Century Gothic"/>
          <w:sz w:val="20"/>
          <w:szCs w:val="20"/>
          <w:lang w:eastAsia="pl-PL"/>
        </w:rPr>
      </w:pPr>
      <w:r w:rsidRPr="00C458EA">
        <w:rPr>
          <w:rFonts w:ascii="Century Gothic" w:hAnsi="Century Gothic"/>
          <w:sz w:val="20"/>
          <w:szCs w:val="20"/>
          <w:lang w:eastAsia="pl-PL"/>
        </w:rPr>
        <w:t xml:space="preserve">W dniu 8 sierpnia 2023 roku Wójt Gminy Gniezno pismem nr OŚR. 6220.4.2022 przesłał </w:t>
      </w:r>
      <w:r w:rsidR="00296B8C" w:rsidRPr="00C458EA">
        <w:rPr>
          <w:rFonts w:ascii="Century Gothic" w:hAnsi="Century Gothic"/>
          <w:sz w:val="20"/>
          <w:szCs w:val="20"/>
          <w:lang w:eastAsia="pl-PL"/>
        </w:rPr>
        <w:t xml:space="preserve">do </w:t>
      </w:r>
      <w:r w:rsidRPr="00C458EA">
        <w:rPr>
          <w:rFonts w:ascii="Century Gothic" w:hAnsi="Century Gothic"/>
          <w:sz w:val="20"/>
          <w:szCs w:val="20"/>
          <w:lang w:eastAsia="pl-PL"/>
        </w:rPr>
        <w:t xml:space="preserve">RDOŚ w Poznaniu oraz PPIS w Gnieźnie uzupełnienie raportu o odziaływaniu na środowisko oraz poinformował o wydanej w dniu 5 lipca 2023 roku </w:t>
      </w:r>
      <w:r w:rsidRPr="00C458EA">
        <w:rPr>
          <w:rFonts w:ascii="Century Gothic" w:hAnsi="Century Gothic"/>
          <w:sz w:val="20"/>
          <w:szCs w:val="20"/>
        </w:rPr>
        <w:t xml:space="preserve">decyzji o warunkach zabudowy i zagospodarowania terenu nr 99/2023 o znaku GR.6730.261.2022 dla inwestycji polegającej na budowie budynku mieszkalnego jednorodzinnego oraz budowie budynku garażowego na działce o nr </w:t>
      </w:r>
      <w:proofErr w:type="spellStart"/>
      <w:r w:rsidRPr="00C458EA">
        <w:rPr>
          <w:rFonts w:ascii="Century Gothic" w:hAnsi="Century Gothic"/>
          <w:sz w:val="20"/>
          <w:szCs w:val="20"/>
        </w:rPr>
        <w:t>ewid</w:t>
      </w:r>
      <w:proofErr w:type="spellEnd"/>
      <w:r w:rsidRPr="00C458EA">
        <w:rPr>
          <w:rFonts w:ascii="Century Gothic" w:hAnsi="Century Gothic"/>
          <w:sz w:val="20"/>
          <w:szCs w:val="20"/>
        </w:rPr>
        <w:t xml:space="preserve">. 26/6 </w:t>
      </w:r>
      <w:r w:rsidRPr="00C458EA">
        <w:rPr>
          <w:rFonts w:ascii="Century Gothic" w:hAnsi="Century Gothic"/>
          <w:sz w:val="20"/>
          <w:szCs w:val="20"/>
        </w:rPr>
        <w:br/>
        <w:t>w obrębie geodezyjnym Wola Skorzęcka, gmina Gniezno</w:t>
      </w:r>
      <w:r w:rsidR="00B71268" w:rsidRPr="00C458EA">
        <w:rPr>
          <w:rFonts w:ascii="Century Gothic" w:hAnsi="Century Gothic"/>
          <w:sz w:val="20"/>
          <w:szCs w:val="20"/>
        </w:rPr>
        <w:t xml:space="preserve">, która znajduje się w bezpośrednim sąsiedztwie działki gdzie planowana jest realizacja przedmiotowego przedsięwzięcia. </w:t>
      </w:r>
    </w:p>
    <w:p w14:paraId="0851CB83" w14:textId="37069758" w:rsidR="001C105E" w:rsidRPr="00C458EA" w:rsidRDefault="001C105E" w:rsidP="001C105E">
      <w:pPr>
        <w:pStyle w:val="Akapitzlist"/>
        <w:spacing w:before="100" w:beforeAutospacing="1" w:after="100" w:afterAutospacing="1" w:line="276" w:lineRule="auto"/>
        <w:jc w:val="both"/>
        <w:rPr>
          <w:rFonts w:ascii="Century Gothic" w:hAnsi="Century Gothic"/>
          <w:sz w:val="20"/>
          <w:szCs w:val="20"/>
          <w:lang w:eastAsia="pl-PL"/>
        </w:rPr>
      </w:pPr>
      <w:r w:rsidRPr="00C458EA">
        <w:rPr>
          <w:rFonts w:ascii="Century Gothic" w:hAnsi="Century Gothic"/>
          <w:sz w:val="20"/>
          <w:szCs w:val="20"/>
          <w:lang w:eastAsia="pl-PL"/>
        </w:rPr>
        <w:t>W odpowiedzi na powyższe w dniu 5 września 2023 roku do Tut. Organu administracji publicznej wpłynęły poniższe uzgodnienia:</w:t>
      </w:r>
    </w:p>
    <w:p w14:paraId="09BBC09A" w14:textId="4BC6AF76" w:rsidR="001C105E" w:rsidRPr="00C458EA" w:rsidRDefault="001C105E" w:rsidP="001C105E">
      <w:pPr>
        <w:pStyle w:val="Akapitzlist"/>
        <w:spacing w:before="100" w:beforeAutospacing="1" w:after="100" w:afterAutospacing="1" w:line="276" w:lineRule="auto"/>
        <w:jc w:val="both"/>
        <w:rPr>
          <w:rFonts w:ascii="Century Gothic" w:hAnsi="Century Gothic"/>
          <w:sz w:val="20"/>
          <w:szCs w:val="20"/>
          <w:lang w:eastAsia="pl-PL"/>
        </w:rPr>
      </w:pPr>
      <w:r w:rsidRPr="00C458EA">
        <w:rPr>
          <w:rFonts w:ascii="Century Gothic" w:hAnsi="Century Gothic"/>
          <w:sz w:val="20"/>
          <w:szCs w:val="20"/>
          <w:lang w:eastAsia="pl-PL"/>
        </w:rPr>
        <w:t>- Postanowienie Państwowego Powiatowego Inspektora Sanitarnego w Gnieźnie nr ON-NS.9022.1.1.2023 z dnia 5 września 2023 roku.</w:t>
      </w:r>
    </w:p>
    <w:p w14:paraId="3AA21772" w14:textId="3E04FA20" w:rsidR="001C105E" w:rsidRPr="00C458EA" w:rsidRDefault="001C105E" w:rsidP="001C105E">
      <w:pPr>
        <w:pStyle w:val="Akapitzlist"/>
        <w:spacing w:before="100" w:beforeAutospacing="1" w:after="100" w:afterAutospacing="1" w:line="276" w:lineRule="auto"/>
        <w:jc w:val="both"/>
        <w:rPr>
          <w:rFonts w:ascii="Century Gothic" w:hAnsi="Century Gothic"/>
          <w:sz w:val="20"/>
          <w:szCs w:val="20"/>
          <w:lang w:eastAsia="pl-PL"/>
        </w:rPr>
      </w:pPr>
      <w:r w:rsidRPr="00C458EA">
        <w:rPr>
          <w:rFonts w:ascii="Century Gothic" w:hAnsi="Century Gothic"/>
          <w:sz w:val="20"/>
          <w:szCs w:val="20"/>
          <w:lang w:eastAsia="pl-PL"/>
        </w:rPr>
        <w:t>- Postanowienie Regionalnego Dyrektora Ochrony Środowiska w Poznaniu nr WOO-I.4221.142.2023.AW.2 z dnia 5 września 2023 roku</w:t>
      </w:r>
    </w:p>
    <w:p w14:paraId="577C025F" w14:textId="344C73AC" w:rsidR="00A40AB7" w:rsidRPr="00C458EA" w:rsidRDefault="001C105E" w:rsidP="00550F3B">
      <w:pPr>
        <w:pStyle w:val="Akapitzlist"/>
        <w:spacing w:before="100" w:beforeAutospacing="1" w:after="100" w:afterAutospacing="1" w:line="276" w:lineRule="auto"/>
        <w:ind w:left="284"/>
        <w:jc w:val="both"/>
        <w:rPr>
          <w:rFonts w:ascii="Century Gothic" w:hAnsi="Century Gothic"/>
          <w:color w:val="FF0000"/>
          <w:sz w:val="20"/>
          <w:szCs w:val="20"/>
          <w:lang w:eastAsia="pl-PL"/>
        </w:rPr>
      </w:pPr>
      <w:r w:rsidRPr="00C458EA">
        <w:rPr>
          <w:rFonts w:ascii="Century Gothic" w:hAnsi="Century Gothic"/>
          <w:color w:val="FF0000"/>
          <w:sz w:val="20"/>
          <w:szCs w:val="20"/>
          <w:lang w:eastAsia="pl-PL"/>
        </w:rPr>
        <w:t xml:space="preserve">        </w:t>
      </w:r>
      <w:r w:rsidR="00A40AB7" w:rsidRPr="00C458EA">
        <w:rPr>
          <w:rFonts w:ascii="Century Gothic" w:hAnsi="Century Gothic"/>
          <w:sz w:val="20"/>
          <w:szCs w:val="20"/>
          <w:lang w:eastAsia="pl-PL"/>
        </w:rPr>
        <w:t>Treść tych uzgodnień została uwzględniona w sentencji decyzji</w:t>
      </w:r>
      <w:r w:rsidR="00473744" w:rsidRPr="00C458EA">
        <w:rPr>
          <w:rFonts w:ascii="Century Gothic" w:hAnsi="Century Gothic"/>
          <w:sz w:val="20"/>
          <w:szCs w:val="20"/>
          <w:lang w:eastAsia="pl-PL"/>
        </w:rPr>
        <w:t xml:space="preserve"> – punkt </w:t>
      </w:r>
      <w:r w:rsidR="00141D87" w:rsidRPr="00C458EA">
        <w:rPr>
          <w:rFonts w:ascii="Century Gothic" w:hAnsi="Century Gothic"/>
          <w:sz w:val="20"/>
          <w:szCs w:val="20"/>
          <w:lang w:eastAsia="pl-PL"/>
        </w:rPr>
        <w:t xml:space="preserve">I, </w:t>
      </w:r>
      <w:r w:rsidR="00473744" w:rsidRPr="00C458EA">
        <w:rPr>
          <w:rFonts w:ascii="Century Gothic" w:hAnsi="Century Gothic"/>
          <w:sz w:val="20"/>
          <w:szCs w:val="20"/>
          <w:lang w:eastAsia="pl-PL"/>
        </w:rPr>
        <w:t>II, III, IV, V, VI</w:t>
      </w:r>
      <w:r w:rsidR="00A40AB7" w:rsidRPr="00C458EA">
        <w:rPr>
          <w:rFonts w:ascii="Century Gothic" w:hAnsi="Century Gothic"/>
          <w:sz w:val="20"/>
          <w:szCs w:val="20"/>
          <w:lang w:eastAsia="pl-PL"/>
        </w:rPr>
        <w:t>.</w:t>
      </w:r>
    </w:p>
    <w:p w14:paraId="4B73D1ED" w14:textId="77777777" w:rsidR="00B52043" w:rsidRPr="00C458EA" w:rsidRDefault="00A40AB7" w:rsidP="004722ED">
      <w:pPr>
        <w:pStyle w:val="Akapitzlist"/>
        <w:numPr>
          <w:ilvl w:val="0"/>
          <w:numId w:val="36"/>
        </w:numPr>
        <w:spacing w:before="100" w:beforeAutospacing="1" w:after="100" w:afterAutospacing="1" w:line="276" w:lineRule="auto"/>
        <w:jc w:val="both"/>
        <w:rPr>
          <w:rFonts w:ascii="Century Gothic" w:hAnsi="Century Gothic"/>
          <w:color w:val="000000" w:themeColor="text1"/>
          <w:sz w:val="20"/>
          <w:szCs w:val="20"/>
          <w:lang w:eastAsia="pl-PL"/>
        </w:rPr>
      </w:pPr>
      <w:r w:rsidRPr="00C458EA">
        <w:rPr>
          <w:rFonts w:ascii="Century Gothic" w:hAnsi="Century Gothic"/>
          <w:color w:val="000000" w:themeColor="text1"/>
          <w:sz w:val="20"/>
          <w:szCs w:val="20"/>
          <w:lang w:eastAsia="pl-PL"/>
        </w:rPr>
        <w:t xml:space="preserve">Dla terenu, na którym ma być zlokalizowane przedsięwzięcie nie istnieje uchwalony miejscowy plan zagospodarowania przestrzennego. </w:t>
      </w:r>
    </w:p>
    <w:p w14:paraId="26B3E3F6" w14:textId="77777777" w:rsidR="00CD7508" w:rsidRPr="003F186C" w:rsidRDefault="00A40AB7" w:rsidP="004722ED">
      <w:pPr>
        <w:pStyle w:val="Akapitzlist"/>
        <w:numPr>
          <w:ilvl w:val="0"/>
          <w:numId w:val="36"/>
        </w:numPr>
        <w:spacing w:before="100" w:beforeAutospacing="1" w:after="100" w:afterAutospacing="1" w:line="276" w:lineRule="auto"/>
        <w:jc w:val="both"/>
        <w:rPr>
          <w:rFonts w:ascii="Century Gothic" w:hAnsi="Century Gothic"/>
          <w:color w:val="000000" w:themeColor="text1"/>
          <w:sz w:val="20"/>
          <w:szCs w:val="20"/>
          <w:lang w:eastAsia="pl-PL"/>
        </w:rPr>
      </w:pPr>
      <w:r w:rsidRPr="003F186C">
        <w:rPr>
          <w:rFonts w:ascii="Century Gothic" w:hAnsi="Century Gothic"/>
          <w:color w:val="000000" w:themeColor="text1"/>
          <w:sz w:val="20"/>
          <w:szCs w:val="20"/>
          <w:lang w:eastAsia="pl-PL"/>
        </w:rPr>
        <w:t xml:space="preserve">Z uwagi na przeprowadzoną przez Wójta Gminy Gniezno oceną oddziaływania planowanego przedsięwzięcia na środowisko oraz z uwagi na wyczerpujące </w:t>
      </w:r>
      <w:r w:rsidRPr="003F186C">
        <w:rPr>
          <w:rFonts w:ascii="Century Gothic" w:hAnsi="Century Gothic"/>
          <w:color w:val="000000" w:themeColor="text1"/>
          <w:sz w:val="20"/>
          <w:szCs w:val="20"/>
          <w:lang w:eastAsia="pl-PL"/>
        </w:rPr>
        <w:lastRenderedPageBreak/>
        <w:t xml:space="preserve">przedstawienie w raporcie charakterystyki oddziaływania na środowisko planowanego przedsięwzięcia nie stwierdzono konieczności ponownego </w:t>
      </w:r>
      <w:r w:rsidRPr="003F186C">
        <w:rPr>
          <w:rFonts w:ascii="Century Gothic" w:hAnsi="Century Gothic"/>
          <w:bCs/>
          <w:color w:val="000000" w:themeColor="text1"/>
          <w:sz w:val="20"/>
          <w:szCs w:val="20"/>
          <w:lang w:eastAsia="pl-PL"/>
        </w:rPr>
        <w:t>przeprowadzenia oceny oddziaływania przedsięwzięcia na środowisko oraz postępowania w sprawie transgranicznego oddziaływania na środowisko w ramach postępowania w sprawie wydania decyzji, o których mowa w</w:t>
      </w:r>
      <w:r w:rsidRPr="003F186C">
        <w:rPr>
          <w:rFonts w:ascii="Century Gothic" w:hAnsi="Century Gothic"/>
          <w:b/>
          <w:bCs/>
          <w:color w:val="000000" w:themeColor="text1"/>
          <w:sz w:val="20"/>
          <w:szCs w:val="20"/>
          <w:lang w:eastAsia="pl-PL"/>
        </w:rPr>
        <w:t xml:space="preserve"> </w:t>
      </w:r>
      <w:r w:rsidRPr="003F186C">
        <w:rPr>
          <w:rFonts w:ascii="Century Gothic" w:hAnsi="Century Gothic"/>
          <w:color w:val="000000" w:themeColor="text1"/>
          <w:sz w:val="20"/>
          <w:szCs w:val="20"/>
          <w:lang w:eastAsia="pl-PL"/>
        </w:rPr>
        <w:t xml:space="preserve">art. 72 ust. 1 pkt. 1 ustawy z dnia 3 października </w:t>
      </w:r>
      <w:r w:rsidRPr="003F186C">
        <w:rPr>
          <w:rFonts w:ascii="Century Gothic" w:hAnsi="Century Gothic"/>
          <w:bCs/>
          <w:color w:val="000000" w:themeColor="text1"/>
          <w:sz w:val="20"/>
          <w:szCs w:val="20"/>
          <w:lang w:eastAsia="pl-PL"/>
        </w:rPr>
        <w:t>2008 roku o udostępnianiu informacji o środowisku i jego ochronie, udziale społeczeństwa w ochronie środowiska oraz o ocenach oddziaływania na środowisko, pod warunkiem, że we wniosku o wydanie ww. decyzji nie zostaną dokonane zmiany w stosunku do wymagań określonych w niniejszej decyzji o środowiskowych uwarunkowaniach oraz raporcie o oddziaływaniu na środowisko.</w:t>
      </w:r>
    </w:p>
    <w:p w14:paraId="3E3B709E" w14:textId="17FDC338" w:rsidR="00141D87" w:rsidRPr="00DD35AA" w:rsidRDefault="00FE24FB" w:rsidP="00DD35AA">
      <w:pPr>
        <w:pStyle w:val="Akapitzlist"/>
        <w:numPr>
          <w:ilvl w:val="0"/>
          <w:numId w:val="36"/>
        </w:numPr>
        <w:spacing w:before="100" w:beforeAutospacing="1" w:after="100" w:afterAutospacing="1" w:line="276" w:lineRule="auto"/>
        <w:jc w:val="both"/>
        <w:rPr>
          <w:rFonts w:ascii="Century Gothic" w:hAnsi="Century Gothic"/>
          <w:sz w:val="20"/>
          <w:szCs w:val="20"/>
          <w:lang w:eastAsia="pl-PL"/>
        </w:rPr>
      </w:pPr>
      <w:r w:rsidRPr="0078331C">
        <w:rPr>
          <w:rFonts w:ascii="Century Gothic" w:hAnsi="Century Gothic"/>
          <w:sz w:val="20"/>
          <w:szCs w:val="20"/>
          <w:lang w:eastAsia="pl-PL"/>
        </w:rPr>
        <w:t xml:space="preserve">Wójt Gminy Gniezno analizując i odnosząc się do </w:t>
      </w:r>
      <w:r w:rsidR="00CD7508" w:rsidRPr="0078331C">
        <w:rPr>
          <w:rFonts w:ascii="Century Gothic" w:hAnsi="Century Gothic"/>
          <w:sz w:val="20"/>
          <w:szCs w:val="20"/>
          <w:lang w:eastAsia="pl-PL"/>
        </w:rPr>
        <w:t xml:space="preserve">wniosków i </w:t>
      </w:r>
      <w:r w:rsidRPr="0078331C">
        <w:rPr>
          <w:rFonts w:ascii="Century Gothic" w:hAnsi="Century Gothic"/>
          <w:sz w:val="20"/>
          <w:szCs w:val="20"/>
          <w:lang w:eastAsia="pl-PL"/>
        </w:rPr>
        <w:t xml:space="preserve">zarzutów </w:t>
      </w:r>
      <w:r w:rsidR="00CB5247" w:rsidRPr="0078331C">
        <w:rPr>
          <w:rFonts w:ascii="Century Gothic" w:hAnsi="Century Gothic"/>
          <w:sz w:val="20"/>
          <w:szCs w:val="20"/>
          <w:lang w:eastAsia="pl-PL"/>
        </w:rPr>
        <w:t>przedstawionych przez strony postępowania w</w:t>
      </w:r>
      <w:r w:rsidR="0078331C" w:rsidRPr="0078331C">
        <w:rPr>
          <w:rFonts w:ascii="Century Gothic" w:hAnsi="Century Gothic"/>
          <w:sz w:val="20"/>
          <w:szCs w:val="20"/>
          <w:lang w:eastAsia="pl-PL"/>
        </w:rPr>
        <w:t xml:space="preserve"> złożonych w trakcie przedmiotowego postępowania</w:t>
      </w:r>
      <w:r w:rsidR="00CB5247" w:rsidRPr="0078331C">
        <w:rPr>
          <w:rFonts w:ascii="Century Gothic" w:hAnsi="Century Gothic"/>
          <w:sz w:val="20"/>
          <w:szCs w:val="20"/>
          <w:lang w:eastAsia="pl-PL"/>
        </w:rPr>
        <w:t xml:space="preserve"> pismach </w:t>
      </w:r>
      <w:r w:rsidRPr="0078331C">
        <w:rPr>
          <w:rFonts w:ascii="Century Gothic" w:hAnsi="Century Gothic"/>
          <w:sz w:val="20"/>
          <w:szCs w:val="20"/>
          <w:lang w:eastAsia="pl-PL"/>
        </w:rPr>
        <w:t>na podstawie obowiązujących przepisów prawnych, przedłożone</w:t>
      </w:r>
      <w:r w:rsidR="00CB5247" w:rsidRPr="0078331C">
        <w:rPr>
          <w:rFonts w:ascii="Century Gothic" w:hAnsi="Century Gothic"/>
          <w:sz w:val="20"/>
          <w:szCs w:val="20"/>
          <w:lang w:eastAsia="pl-PL"/>
        </w:rPr>
        <w:t>go</w:t>
      </w:r>
      <w:r w:rsidRPr="0078331C">
        <w:rPr>
          <w:rFonts w:ascii="Century Gothic" w:hAnsi="Century Gothic"/>
          <w:sz w:val="20"/>
          <w:szCs w:val="20"/>
          <w:lang w:eastAsia="pl-PL"/>
        </w:rPr>
        <w:t xml:space="preserve"> przez Inwestora </w:t>
      </w:r>
      <w:r w:rsidR="00CB5247" w:rsidRPr="0078331C">
        <w:rPr>
          <w:rFonts w:ascii="Century Gothic" w:hAnsi="Century Gothic"/>
          <w:sz w:val="20"/>
          <w:szCs w:val="20"/>
          <w:lang w:eastAsia="pl-PL"/>
        </w:rPr>
        <w:t xml:space="preserve">Raportu odziaływania przedsięwzięcia na środowisko </w:t>
      </w:r>
      <w:r w:rsidRPr="0078331C">
        <w:rPr>
          <w:rFonts w:ascii="Century Gothic" w:hAnsi="Century Gothic"/>
          <w:sz w:val="20"/>
          <w:szCs w:val="20"/>
          <w:lang w:eastAsia="pl-PL"/>
        </w:rPr>
        <w:t>oraz wyjaśnień</w:t>
      </w:r>
      <w:r w:rsidR="00CB5247" w:rsidRPr="0078331C">
        <w:rPr>
          <w:rFonts w:ascii="Century Gothic" w:hAnsi="Century Gothic"/>
          <w:sz w:val="20"/>
          <w:szCs w:val="20"/>
          <w:lang w:eastAsia="pl-PL"/>
        </w:rPr>
        <w:t xml:space="preserve"> i uzupełnień</w:t>
      </w:r>
      <w:r w:rsidRPr="0078331C">
        <w:rPr>
          <w:rFonts w:ascii="Century Gothic" w:hAnsi="Century Gothic"/>
          <w:sz w:val="20"/>
          <w:szCs w:val="20"/>
          <w:lang w:eastAsia="pl-PL"/>
        </w:rPr>
        <w:t xml:space="preserve">, a także mając na względzie </w:t>
      </w:r>
      <w:r w:rsidR="0078331C" w:rsidRPr="0078331C">
        <w:rPr>
          <w:rFonts w:ascii="Century Gothic" w:hAnsi="Century Gothic"/>
          <w:sz w:val="20"/>
          <w:szCs w:val="20"/>
          <w:lang w:eastAsia="pl-PL"/>
        </w:rPr>
        <w:t>uzgodnienia</w:t>
      </w:r>
      <w:r w:rsidRPr="0078331C">
        <w:rPr>
          <w:rFonts w:ascii="Century Gothic" w:hAnsi="Century Gothic"/>
          <w:sz w:val="20"/>
          <w:szCs w:val="20"/>
          <w:lang w:eastAsia="pl-PL"/>
        </w:rPr>
        <w:t xml:space="preserve"> Regionalnego Dyrektora Ochrony Środowiska w Poznaniu</w:t>
      </w:r>
      <w:r w:rsidR="00CB5247" w:rsidRPr="0078331C">
        <w:rPr>
          <w:rFonts w:ascii="Century Gothic" w:hAnsi="Century Gothic"/>
          <w:sz w:val="20"/>
          <w:szCs w:val="20"/>
          <w:lang w:eastAsia="pl-PL"/>
        </w:rPr>
        <w:t xml:space="preserve"> oraz </w:t>
      </w:r>
      <w:r w:rsidRPr="0078331C">
        <w:rPr>
          <w:rFonts w:ascii="Century Gothic" w:hAnsi="Century Gothic"/>
          <w:sz w:val="20"/>
          <w:szCs w:val="20"/>
          <w:lang w:eastAsia="pl-PL"/>
        </w:rPr>
        <w:t>Państwowego Powiatowego Inspektora Sanitarnego</w:t>
      </w:r>
      <w:r w:rsidR="00CB5247" w:rsidRPr="0078331C">
        <w:rPr>
          <w:rFonts w:ascii="Century Gothic" w:hAnsi="Century Gothic"/>
          <w:sz w:val="20"/>
          <w:szCs w:val="20"/>
          <w:lang w:eastAsia="pl-PL"/>
        </w:rPr>
        <w:t xml:space="preserve"> w Gnieźnie</w:t>
      </w:r>
      <w:r w:rsidRPr="0078331C">
        <w:rPr>
          <w:rFonts w:ascii="Century Gothic" w:hAnsi="Century Gothic"/>
          <w:sz w:val="20"/>
          <w:szCs w:val="20"/>
          <w:lang w:eastAsia="pl-PL"/>
        </w:rPr>
        <w:t>, stwierdza jak poniżej</w:t>
      </w:r>
      <w:r w:rsidR="00CB5247" w:rsidRPr="0078331C">
        <w:rPr>
          <w:rFonts w:ascii="Century Gothic" w:hAnsi="Century Gothic"/>
          <w:sz w:val="20"/>
          <w:szCs w:val="20"/>
          <w:lang w:eastAsia="pl-PL"/>
        </w:rPr>
        <w:t>:</w:t>
      </w:r>
    </w:p>
    <w:p w14:paraId="514C0CD6" w14:textId="77777777" w:rsidR="004A2360" w:rsidRPr="004A2360" w:rsidRDefault="008446F6" w:rsidP="004A2360">
      <w:pPr>
        <w:pStyle w:val="Akapitzlist"/>
        <w:numPr>
          <w:ilvl w:val="0"/>
          <w:numId w:val="30"/>
        </w:numPr>
        <w:spacing w:before="100" w:beforeAutospacing="1" w:after="100" w:afterAutospacing="1" w:line="276" w:lineRule="auto"/>
        <w:jc w:val="both"/>
        <w:rPr>
          <w:rFonts w:ascii="Century Gothic" w:hAnsi="Century Gothic"/>
          <w:sz w:val="20"/>
          <w:szCs w:val="20"/>
          <w:lang w:eastAsia="pl-PL"/>
        </w:rPr>
      </w:pPr>
      <w:r w:rsidRPr="00C60A2A">
        <w:rPr>
          <w:rFonts w:ascii="Century Gothic" w:hAnsi="Century Gothic"/>
          <w:sz w:val="20"/>
          <w:szCs w:val="20"/>
          <w:lang w:eastAsia="pl-PL"/>
        </w:rPr>
        <w:t>w</w:t>
      </w:r>
      <w:r w:rsidR="00CB5247" w:rsidRPr="00C60A2A">
        <w:rPr>
          <w:rFonts w:ascii="Century Gothic" w:hAnsi="Century Gothic"/>
          <w:sz w:val="20"/>
          <w:szCs w:val="20"/>
          <w:lang w:eastAsia="pl-PL"/>
        </w:rPr>
        <w:t xml:space="preserve"> </w:t>
      </w:r>
      <w:r w:rsidR="00CB5247" w:rsidRPr="00C60A2A">
        <w:rPr>
          <w:rFonts w:ascii="Century Gothic" w:hAnsi="Century Gothic"/>
          <w:i/>
          <w:iCs/>
          <w:sz w:val="20"/>
          <w:szCs w:val="20"/>
          <w:lang w:eastAsia="pl-PL"/>
        </w:rPr>
        <w:t xml:space="preserve">sprawie </w:t>
      </w:r>
      <w:r w:rsidR="00AA3EDC" w:rsidRPr="00C60A2A">
        <w:rPr>
          <w:rFonts w:ascii="Century Gothic" w:hAnsi="Century Gothic"/>
          <w:i/>
          <w:iCs/>
          <w:sz w:val="20"/>
          <w:szCs w:val="20"/>
          <w:lang w:eastAsia="pl-PL"/>
        </w:rPr>
        <w:t xml:space="preserve">konieczności przeprowadzenia oceny oddziaływania na środowisko planowanego przedsięwzięcia przed uzyskaniem decyzji o środowiskowych uwarunkowaniach. </w:t>
      </w:r>
    </w:p>
    <w:p w14:paraId="543F05B9" w14:textId="3D7E59D1" w:rsidR="00EC0A3A" w:rsidRPr="00EC0A3A" w:rsidRDefault="004A2360" w:rsidP="00EC0A3A">
      <w:pPr>
        <w:pStyle w:val="Akapitzlist"/>
        <w:widowControl w:val="0"/>
        <w:spacing w:before="38" w:after="0" w:line="276" w:lineRule="auto"/>
        <w:ind w:right="133" w:firstLine="696"/>
        <w:jc w:val="both"/>
        <w:rPr>
          <w:rFonts w:ascii="Century Gothic" w:eastAsia="Times New Roman" w:hAnsi="Century Gothic"/>
          <w:color w:val="000000" w:themeColor="text1"/>
          <w:sz w:val="20"/>
          <w:szCs w:val="20"/>
          <w:lang w:eastAsia="pl-PL"/>
        </w:rPr>
      </w:pPr>
      <w:r w:rsidRPr="00EC0A3A">
        <w:rPr>
          <w:rFonts w:ascii="Century Gothic" w:hAnsi="Century Gothic"/>
          <w:sz w:val="20"/>
          <w:szCs w:val="20"/>
        </w:rPr>
        <w:t xml:space="preserve">Wójt Gminy Gniezno jako </w:t>
      </w:r>
      <w:r w:rsidR="00EC0A3A" w:rsidRPr="00EC0A3A">
        <w:rPr>
          <w:rFonts w:ascii="Century Gothic" w:hAnsi="Century Gothic"/>
          <w:sz w:val="20"/>
          <w:szCs w:val="20"/>
        </w:rPr>
        <w:t xml:space="preserve">organ </w:t>
      </w:r>
      <w:r w:rsidRPr="00EC0A3A">
        <w:rPr>
          <w:rFonts w:ascii="Century Gothic" w:hAnsi="Century Gothic"/>
          <w:sz w:val="20"/>
          <w:szCs w:val="20"/>
        </w:rPr>
        <w:t xml:space="preserve">prowadzący </w:t>
      </w:r>
      <w:r w:rsidRPr="00EC0A3A">
        <w:rPr>
          <w:rFonts w:ascii="Century Gothic" w:hAnsi="Century Gothic"/>
          <w:w w:val="103"/>
          <w:sz w:val="20"/>
          <w:szCs w:val="20"/>
        </w:rPr>
        <w:t xml:space="preserve">postępowanie </w:t>
      </w:r>
      <w:r w:rsidRPr="00EC0A3A">
        <w:rPr>
          <w:rFonts w:ascii="Century Gothic" w:hAnsi="Century Gothic"/>
          <w:sz w:val="20"/>
          <w:szCs w:val="20"/>
        </w:rPr>
        <w:t xml:space="preserve">wystąpił o opinię w sprawie potrzeby </w:t>
      </w:r>
      <w:r w:rsidRPr="00EC0A3A">
        <w:rPr>
          <w:rFonts w:ascii="Century Gothic" w:hAnsi="Century Gothic"/>
          <w:w w:val="105"/>
          <w:sz w:val="20"/>
          <w:szCs w:val="20"/>
        </w:rPr>
        <w:t>przeprowadzenia</w:t>
      </w:r>
      <w:r w:rsidR="00650C7E">
        <w:rPr>
          <w:rFonts w:ascii="Century Gothic" w:hAnsi="Century Gothic"/>
          <w:spacing w:val="55"/>
          <w:w w:val="105"/>
          <w:sz w:val="20"/>
          <w:szCs w:val="20"/>
        </w:rPr>
        <w:t xml:space="preserve"> </w:t>
      </w:r>
      <w:r w:rsidRPr="00EC0A3A">
        <w:rPr>
          <w:rFonts w:ascii="Century Gothic" w:hAnsi="Century Gothic"/>
          <w:sz w:val="20"/>
          <w:szCs w:val="20"/>
        </w:rPr>
        <w:t xml:space="preserve">OOŚ i ewentualnego </w:t>
      </w:r>
      <w:r w:rsidRPr="00EC0A3A">
        <w:rPr>
          <w:rFonts w:ascii="Century Gothic" w:hAnsi="Century Gothic"/>
          <w:w w:val="104"/>
          <w:sz w:val="20"/>
          <w:szCs w:val="20"/>
        </w:rPr>
        <w:t xml:space="preserve">określenia </w:t>
      </w:r>
      <w:r w:rsidRPr="00EC0A3A">
        <w:rPr>
          <w:rFonts w:ascii="Century Gothic" w:hAnsi="Century Gothic"/>
          <w:sz w:val="20"/>
          <w:szCs w:val="20"/>
        </w:rPr>
        <w:t>zakresu</w:t>
      </w:r>
      <w:r w:rsidRPr="00EC0A3A">
        <w:rPr>
          <w:rFonts w:ascii="Century Gothic" w:hAnsi="Century Gothic"/>
          <w:spacing w:val="-29"/>
          <w:sz w:val="20"/>
          <w:szCs w:val="20"/>
        </w:rPr>
        <w:t xml:space="preserve"> </w:t>
      </w:r>
      <w:r w:rsidRPr="00EC0A3A">
        <w:rPr>
          <w:rFonts w:ascii="Century Gothic" w:hAnsi="Century Gothic"/>
          <w:sz w:val="20"/>
          <w:szCs w:val="20"/>
        </w:rPr>
        <w:t xml:space="preserve">raportu do Regionalnego Dyrektora Ochrony </w:t>
      </w:r>
      <w:r w:rsidRPr="00EC0A3A">
        <w:rPr>
          <w:rFonts w:ascii="Century Gothic" w:hAnsi="Century Gothic"/>
          <w:w w:val="107"/>
          <w:sz w:val="20"/>
          <w:szCs w:val="20"/>
        </w:rPr>
        <w:t xml:space="preserve">Środowiska </w:t>
      </w:r>
      <w:r w:rsidRPr="00EC0A3A">
        <w:rPr>
          <w:rFonts w:ascii="Century Gothic" w:hAnsi="Century Gothic"/>
          <w:sz w:val="20"/>
          <w:szCs w:val="20"/>
        </w:rPr>
        <w:t xml:space="preserve">w </w:t>
      </w:r>
      <w:r w:rsidRPr="00EC0A3A">
        <w:rPr>
          <w:rFonts w:ascii="Century Gothic" w:hAnsi="Century Gothic"/>
          <w:w w:val="104"/>
          <w:sz w:val="20"/>
          <w:szCs w:val="20"/>
        </w:rPr>
        <w:t>Poznani</w:t>
      </w:r>
      <w:r w:rsidRPr="00EC0A3A">
        <w:rPr>
          <w:rFonts w:ascii="Century Gothic" w:hAnsi="Century Gothic"/>
          <w:spacing w:val="7"/>
          <w:w w:val="105"/>
          <w:sz w:val="20"/>
          <w:szCs w:val="20"/>
        </w:rPr>
        <w:t>u</w:t>
      </w:r>
      <w:r w:rsidRPr="00EC0A3A">
        <w:rPr>
          <w:rFonts w:ascii="Century Gothic" w:hAnsi="Century Gothic"/>
          <w:w w:val="114"/>
          <w:sz w:val="20"/>
          <w:szCs w:val="20"/>
        </w:rPr>
        <w:t xml:space="preserve">, </w:t>
      </w:r>
      <w:r w:rsidRPr="00EC0A3A">
        <w:rPr>
          <w:rFonts w:ascii="Century Gothic" w:hAnsi="Century Gothic"/>
          <w:sz w:val="20"/>
          <w:szCs w:val="20"/>
        </w:rPr>
        <w:t xml:space="preserve">Państwowego  Powiatowego  Inspektora Sanitarnego w Gnieźnie oraz </w:t>
      </w:r>
      <w:r w:rsidRPr="00EC0A3A">
        <w:rPr>
          <w:rFonts w:ascii="Century Gothic" w:hAnsi="Century Gothic"/>
          <w:w w:val="103"/>
          <w:sz w:val="20"/>
          <w:szCs w:val="20"/>
        </w:rPr>
        <w:t>Dyrektora Zarządu Zlewni Wód Polskich w Poznaniu.</w:t>
      </w:r>
      <w:r w:rsidR="00EC0A3A" w:rsidRPr="00EC0A3A">
        <w:rPr>
          <w:rFonts w:ascii="Century Gothic" w:eastAsia="Times New Roman" w:hAnsi="Century Gothic"/>
          <w:color w:val="000000" w:themeColor="text1"/>
          <w:sz w:val="20"/>
          <w:szCs w:val="20"/>
          <w:lang w:eastAsia="pl-PL"/>
        </w:rPr>
        <w:t xml:space="preserve"> Zarówno Dyrektor Zarządu Zlewni Wód Polskich w Poznaniu jak i Regionalny Dyrektor Ochrony Środowiska w Poznaniu w swoich opiniach uznali, że nie ma potrzeby przeprowadzenia oceny oddziaływania na środowisko planowanego przedsięwzięcia. Państwowy Powiatowy Inspektor Sanitarny w Gnieźnie uznał natomiast, że istnieje potrzeba  przeprowadzenia oceny oddziaływania na środowisko dla planowanego przedsięwzięcia. W gestii pierwszego z ww. organów opiniujących  jest zbadanie wpływu przedsięwzięcia na stan jednolitych części wód podziemnych (</w:t>
      </w:r>
      <w:proofErr w:type="spellStart"/>
      <w:r w:rsidR="00EC0A3A" w:rsidRPr="00EC0A3A">
        <w:rPr>
          <w:rFonts w:ascii="Century Gothic" w:eastAsia="Times New Roman" w:hAnsi="Century Gothic"/>
          <w:color w:val="000000" w:themeColor="text1"/>
          <w:sz w:val="20"/>
          <w:szCs w:val="20"/>
          <w:lang w:eastAsia="pl-PL"/>
        </w:rPr>
        <w:t>JCWPd</w:t>
      </w:r>
      <w:proofErr w:type="spellEnd"/>
      <w:r w:rsidR="00EC0A3A" w:rsidRPr="00EC0A3A">
        <w:rPr>
          <w:rFonts w:ascii="Century Gothic" w:eastAsia="Times New Roman" w:hAnsi="Century Gothic"/>
          <w:color w:val="000000" w:themeColor="text1"/>
          <w:sz w:val="20"/>
          <w:szCs w:val="20"/>
          <w:lang w:eastAsia="pl-PL"/>
        </w:rPr>
        <w:t xml:space="preserve">) i powierzchniowych (JCWP) oraz możliwość osiągnięcia celów środowiskowych, drugi ww. Organ bada zaś jego wpływ na środowisko przyrodnicze, w tym obszar Natura 2000. Państwowa Inspekcja Sanitarna natomiast, zgodnie z art. 1 ustawy z dnia 14 marca 1985 r. o Państwowej Inspekcji Sanitarnej (Dz.U. z 2019 r. poz. 59) została powołana w celu realizacji zadań z zakresu zdrowia publicznego, w tym m.in. "ochrony zdrowia ludzkiego przed niekorzystnym wpływem szkodliwości i uciążliwości środowiskowych".  </w:t>
      </w:r>
    </w:p>
    <w:p w14:paraId="1BE4645F" w14:textId="79DB3401" w:rsidR="00650C7E" w:rsidRDefault="00EC0A3A" w:rsidP="00650C7E">
      <w:pPr>
        <w:widowControl w:val="0"/>
        <w:spacing w:before="38" w:after="0" w:line="276" w:lineRule="auto"/>
        <w:ind w:left="720" w:right="133" w:firstLine="696"/>
        <w:contextualSpacing/>
        <w:jc w:val="both"/>
        <w:rPr>
          <w:rFonts w:ascii="Century Gothic" w:eastAsia="Times New Roman" w:hAnsi="Century Gothic"/>
          <w:color w:val="000000" w:themeColor="text1"/>
          <w:sz w:val="20"/>
          <w:szCs w:val="20"/>
          <w:lang w:eastAsia="pl-PL"/>
        </w:rPr>
      </w:pPr>
      <w:r w:rsidRPr="00EC0A3A">
        <w:rPr>
          <w:rFonts w:ascii="Century Gothic" w:eastAsia="Times New Roman" w:hAnsi="Century Gothic"/>
          <w:sz w:val="20"/>
          <w:szCs w:val="20"/>
          <w:lang w:eastAsia="pl-PL"/>
        </w:rPr>
        <w:t xml:space="preserve">Po przeanalizowaniu </w:t>
      </w:r>
      <w:r w:rsidR="00D640F8">
        <w:rPr>
          <w:rFonts w:ascii="Century Gothic" w:eastAsia="Times New Roman" w:hAnsi="Century Gothic"/>
          <w:sz w:val="20"/>
          <w:szCs w:val="20"/>
          <w:lang w:eastAsia="pl-PL"/>
        </w:rPr>
        <w:t xml:space="preserve">ww. </w:t>
      </w:r>
      <w:r w:rsidRPr="00EC0A3A">
        <w:rPr>
          <w:rFonts w:ascii="Century Gothic" w:eastAsia="Times New Roman" w:hAnsi="Century Gothic"/>
          <w:sz w:val="20"/>
          <w:szCs w:val="20"/>
          <w:lang w:eastAsia="pl-PL"/>
        </w:rPr>
        <w:t xml:space="preserve">stanowisk organów opiniujących oraz informacji zawartych w karcie informacyjnej przedsięwzięcia, </w:t>
      </w:r>
      <w:r w:rsidRPr="00EC0A3A">
        <w:rPr>
          <w:rFonts w:ascii="Century Gothic" w:eastAsia="Times New Roman" w:hAnsi="Century Gothic"/>
          <w:color w:val="000000" w:themeColor="text1"/>
          <w:sz w:val="20"/>
          <w:szCs w:val="20"/>
          <w:lang w:eastAsia="pl-PL"/>
        </w:rPr>
        <w:t>tut. Organ mając na względzie skalę przedsięwzięcia, jego niewielką odległość od innych planowanych do budowy elektrowni fotowoltaicznych oraz od najbliższej zabudowy uznał, że konieczne jest przeprowadzenie oceny oddziaływania na środowisko dla przedmiotowego przedsięwzięcia.</w:t>
      </w:r>
    </w:p>
    <w:p w14:paraId="7631C944" w14:textId="77777777" w:rsidR="00EC0A3A" w:rsidRDefault="00EC0A3A" w:rsidP="00EC0A3A">
      <w:pPr>
        <w:widowControl w:val="0"/>
        <w:spacing w:before="38" w:after="0" w:line="276" w:lineRule="auto"/>
        <w:ind w:left="720" w:right="133"/>
        <w:contextualSpacing/>
        <w:jc w:val="both"/>
        <w:rPr>
          <w:rFonts w:ascii="Century Gothic" w:hAnsi="Century Gothic"/>
          <w:i/>
          <w:iCs/>
          <w:sz w:val="20"/>
          <w:szCs w:val="20"/>
          <w:lang w:eastAsia="pl-PL"/>
        </w:rPr>
      </w:pPr>
      <w:r>
        <w:rPr>
          <w:rFonts w:ascii="Century Gothic" w:hAnsi="Century Gothic"/>
          <w:i/>
          <w:iCs/>
          <w:sz w:val="20"/>
          <w:szCs w:val="20"/>
          <w:lang w:eastAsia="pl-PL"/>
        </w:rPr>
        <w:t xml:space="preserve">- </w:t>
      </w:r>
      <w:r w:rsidR="00C45216" w:rsidRPr="00EC0A3A">
        <w:rPr>
          <w:rFonts w:ascii="Century Gothic" w:hAnsi="Century Gothic"/>
          <w:i/>
          <w:iCs/>
          <w:sz w:val="20"/>
          <w:szCs w:val="20"/>
          <w:lang w:eastAsia="pl-PL"/>
        </w:rPr>
        <w:t>w</w:t>
      </w:r>
      <w:r w:rsidR="000049E1" w:rsidRPr="00EC0A3A">
        <w:rPr>
          <w:rFonts w:ascii="Century Gothic" w:hAnsi="Century Gothic"/>
          <w:i/>
          <w:iCs/>
          <w:sz w:val="20"/>
          <w:szCs w:val="20"/>
          <w:lang w:eastAsia="pl-PL"/>
        </w:rPr>
        <w:t xml:space="preserve"> </w:t>
      </w:r>
      <w:r w:rsidR="00DB3D65" w:rsidRPr="00EC0A3A">
        <w:rPr>
          <w:rFonts w:ascii="Century Gothic" w:hAnsi="Century Gothic"/>
          <w:i/>
          <w:iCs/>
          <w:sz w:val="20"/>
          <w:szCs w:val="20"/>
          <w:lang w:eastAsia="pl-PL"/>
        </w:rPr>
        <w:t xml:space="preserve">sprawie </w:t>
      </w:r>
      <w:r w:rsidR="005C6BC3" w:rsidRPr="00EC0A3A">
        <w:rPr>
          <w:rFonts w:ascii="Century Gothic" w:hAnsi="Century Gothic"/>
          <w:i/>
          <w:iCs/>
          <w:sz w:val="20"/>
          <w:szCs w:val="20"/>
          <w:lang w:eastAsia="pl-PL"/>
        </w:rPr>
        <w:t xml:space="preserve">przeprowadzenia inwentaryzacji przyrodniczej, która nie spełnia warunków, </w:t>
      </w:r>
    </w:p>
    <w:p w14:paraId="29416E6B" w14:textId="77777777" w:rsidR="00EC0A3A" w:rsidRDefault="00C60A2A" w:rsidP="00EC0A3A">
      <w:pPr>
        <w:widowControl w:val="0"/>
        <w:spacing w:before="38" w:after="0" w:line="276" w:lineRule="auto"/>
        <w:ind w:left="720" w:right="133" w:firstLine="696"/>
        <w:contextualSpacing/>
        <w:jc w:val="both"/>
        <w:rPr>
          <w:rFonts w:ascii="Century Gothic" w:eastAsia="Times New Roman" w:hAnsi="Century Gothic"/>
          <w:color w:val="000000" w:themeColor="text1"/>
          <w:sz w:val="20"/>
          <w:szCs w:val="20"/>
          <w:lang w:eastAsia="pl-PL"/>
        </w:rPr>
      </w:pPr>
      <w:r w:rsidRPr="00EC0A3A">
        <w:rPr>
          <w:rFonts w:ascii="Century Gothic" w:hAnsi="Century Gothic"/>
          <w:sz w:val="20"/>
          <w:szCs w:val="20"/>
          <w:lang w:eastAsia="pl-PL"/>
        </w:rPr>
        <w:t xml:space="preserve"> </w:t>
      </w:r>
      <w:r w:rsidR="00DB3D65" w:rsidRPr="00EC0A3A">
        <w:rPr>
          <w:rFonts w:ascii="Century Gothic" w:hAnsi="Century Gothic"/>
          <w:color w:val="000000" w:themeColor="text1"/>
          <w:sz w:val="20"/>
          <w:szCs w:val="20"/>
          <w:lang w:eastAsia="pl-PL"/>
        </w:rPr>
        <w:t>Wójt Gminy Gniezno podzielił opinie Regionalnego Dyrektora Ochrony Środowiska w Poznaniu, iż dokonana przez inwestora inwentaryzacja przyrodnicza przedstawiona w raporcie oddziaływania na środowisko była przeprowadzona we właściwym terminie w sposób wystarczający opisywała stan fauny i flory n</w:t>
      </w:r>
      <w:r w:rsidR="005C6BC3" w:rsidRPr="00EC0A3A">
        <w:rPr>
          <w:rFonts w:ascii="Century Gothic" w:hAnsi="Century Gothic"/>
          <w:color w:val="000000" w:themeColor="text1"/>
          <w:sz w:val="20"/>
          <w:szCs w:val="20"/>
          <w:lang w:eastAsia="pl-PL"/>
        </w:rPr>
        <w:t>a</w:t>
      </w:r>
      <w:r w:rsidR="00DB3D65" w:rsidRPr="00EC0A3A">
        <w:rPr>
          <w:rFonts w:ascii="Century Gothic" w:hAnsi="Century Gothic"/>
          <w:color w:val="000000" w:themeColor="text1"/>
          <w:sz w:val="20"/>
          <w:szCs w:val="20"/>
          <w:lang w:eastAsia="pl-PL"/>
        </w:rPr>
        <w:t xml:space="preserve"> terenie </w:t>
      </w:r>
      <w:r w:rsidR="00DB3D65" w:rsidRPr="00EC0A3A">
        <w:rPr>
          <w:rFonts w:ascii="Century Gothic" w:hAnsi="Century Gothic"/>
          <w:color w:val="000000" w:themeColor="text1"/>
          <w:sz w:val="20"/>
          <w:szCs w:val="20"/>
          <w:lang w:eastAsia="pl-PL"/>
        </w:rPr>
        <w:lastRenderedPageBreak/>
        <w:t>planowanej inwestycji i obszarze znajdującym się w zasięgu jej oddziaływania</w:t>
      </w:r>
      <w:r w:rsidR="00DD35AA" w:rsidRPr="00EC0A3A">
        <w:rPr>
          <w:rFonts w:ascii="Century Gothic" w:hAnsi="Century Gothic"/>
          <w:color w:val="000000" w:themeColor="text1"/>
          <w:sz w:val="20"/>
          <w:szCs w:val="20"/>
          <w:lang w:eastAsia="pl-PL"/>
        </w:rPr>
        <w:t>.</w:t>
      </w:r>
      <w:r w:rsidR="00081D03" w:rsidRPr="00EC0A3A">
        <w:rPr>
          <w:rFonts w:ascii="Century Gothic" w:hAnsi="Century Gothic"/>
          <w:color w:val="000000" w:themeColor="text1"/>
          <w:sz w:val="20"/>
          <w:szCs w:val="20"/>
          <w:lang w:eastAsia="pl-PL"/>
        </w:rPr>
        <w:t xml:space="preserve"> Teren planowanego przedsięwzięcia jest obszarem intensywnie użytkowanym rolniczo. </w:t>
      </w:r>
    </w:p>
    <w:p w14:paraId="37BDFFB0" w14:textId="0B5064F4" w:rsidR="00C45216" w:rsidRPr="00EC0A3A" w:rsidRDefault="00DD35AA" w:rsidP="00EC0A3A">
      <w:pPr>
        <w:widowControl w:val="0"/>
        <w:spacing w:before="38" w:after="0" w:line="276" w:lineRule="auto"/>
        <w:ind w:left="720" w:right="133" w:firstLine="696"/>
        <w:contextualSpacing/>
        <w:jc w:val="both"/>
        <w:rPr>
          <w:rFonts w:ascii="Century Gothic" w:eastAsia="Times New Roman" w:hAnsi="Century Gothic"/>
          <w:color w:val="000000" w:themeColor="text1"/>
          <w:sz w:val="20"/>
          <w:szCs w:val="20"/>
          <w:lang w:eastAsia="pl-PL"/>
        </w:rPr>
      </w:pPr>
      <w:r w:rsidRPr="00EC0A3A">
        <w:rPr>
          <w:rFonts w:ascii="Century Gothic" w:hAnsi="Century Gothic"/>
          <w:sz w:val="20"/>
          <w:szCs w:val="20"/>
        </w:rPr>
        <w:t>W celu ochrony ptaków lęgowych gniazdujących na ziemi oraz w związku z lokalizacją w pobliżu planowanego przedsięwzięcia oczka wodnego oraz rowu melioracyjnego nałożono warunek koszenia terenu elektrowni na etapie eksploatacji przedsięwzięcia poza okresem lęgowym ptaków, który dla większości gatunków ptaków krajobrazu rolniczego przypada przeciętnie od 1 marca do 31 lipca oraz poza okresem migracji płazów. Wiosenny okres migracji dla większości gatunków płazów w Polsce przypada przeciętnie od 15 lutego do końca maja, natomiast jesienny okres migracji przypada przeciętnie od 15 sierpnia do końca października. Na terenie elektrowni nie będą stosowane nawozy sztuczne i chemiczne środki ochrony roślin, co ze względu na pobliski rów melioracyjny, oczko wodne oraz płazy uwzględniono w niniejs</w:t>
      </w:r>
      <w:r w:rsidR="005B760C">
        <w:rPr>
          <w:rFonts w:ascii="Century Gothic" w:hAnsi="Century Gothic"/>
          <w:sz w:val="20"/>
          <w:szCs w:val="20"/>
        </w:rPr>
        <w:t>zej decyzji</w:t>
      </w:r>
      <w:r w:rsidRPr="00EC0A3A">
        <w:rPr>
          <w:rFonts w:ascii="Century Gothic" w:hAnsi="Century Gothic"/>
          <w:sz w:val="20"/>
          <w:szCs w:val="20"/>
        </w:rPr>
        <w:t>. Ponadto mając na uwadze potencjalną możliwość występowania ptaków lęgowych zobowiązano Inwestora, aby prace ziemne prowadzić poza sezonem lęgowym. Wskazano na konieczność montażu paneli słonecznych na wysokości co najmniej 0,8 m nad ziemią co pozwoli na rozwój roślinności i w konsekwencji, umożliwi ptakom wyprowadzenie lęgów, roślinom zawiązywanie nasion, a także pozwoli ograniczyć zacienienie paneli przez roślinność. W celu ochrony zwierząt na etapie prowadzenia prac ziemnych oraz dla umożliwienia migracji drobnym zwierzętom na etapie eksploatacji przedsięwzięcia nałożono warunek regularnych kontroli wykopów oraz uwalniania uwięzionych w nich zwierząt. Teren farmy zostanie ogrodzony, w związku z czym nałożono warunek wykonania ażurowego ogrodzenia bez podmurówki z pozostawieniem minimum 0,2 m przerwy między ogrodzeniem a gruntem.</w:t>
      </w:r>
    </w:p>
    <w:p w14:paraId="59333BC2" w14:textId="30E7AA35" w:rsidR="00F12A87" w:rsidRPr="006D6252" w:rsidRDefault="000D3B3B" w:rsidP="003E4567">
      <w:pPr>
        <w:pStyle w:val="Akapitzlist"/>
        <w:numPr>
          <w:ilvl w:val="0"/>
          <w:numId w:val="30"/>
        </w:numPr>
        <w:spacing w:after="0" w:line="276" w:lineRule="auto"/>
        <w:jc w:val="both"/>
        <w:rPr>
          <w:rFonts w:ascii="Century Gothic" w:hAnsi="Century Gothic"/>
          <w:i/>
          <w:iCs/>
          <w:sz w:val="20"/>
          <w:szCs w:val="20"/>
          <w:lang w:eastAsia="pl-PL"/>
        </w:rPr>
      </w:pPr>
      <w:r w:rsidRPr="006D6252">
        <w:rPr>
          <w:rFonts w:ascii="Century Gothic" w:hAnsi="Century Gothic"/>
          <w:i/>
          <w:iCs/>
          <w:sz w:val="20"/>
          <w:szCs w:val="20"/>
          <w:lang w:eastAsia="pl-PL"/>
        </w:rPr>
        <w:t xml:space="preserve">w sprawie </w:t>
      </w:r>
      <w:r w:rsidR="006D6252" w:rsidRPr="006D6252">
        <w:rPr>
          <w:rFonts w:ascii="Century Gothic" w:hAnsi="Century Gothic"/>
          <w:i/>
          <w:iCs/>
          <w:sz w:val="20"/>
          <w:szCs w:val="20"/>
          <w:lang w:eastAsia="pl-PL"/>
        </w:rPr>
        <w:t xml:space="preserve">kumulowania się oddziaływania podobnych przedsięwzięć w najbliższej okolicy, </w:t>
      </w:r>
    </w:p>
    <w:p w14:paraId="60546B01" w14:textId="7626EEB8" w:rsidR="00F12A87" w:rsidRPr="00F4180E" w:rsidRDefault="003052B2" w:rsidP="009F2DDA">
      <w:pPr>
        <w:pStyle w:val="Akapitzlist"/>
        <w:ind w:right="14" w:firstLine="696"/>
        <w:jc w:val="both"/>
        <w:rPr>
          <w:rFonts w:ascii="Century Gothic" w:hAnsi="Century Gothic"/>
          <w:sz w:val="20"/>
          <w:szCs w:val="20"/>
        </w:rPr>
      </w:pPr>
      <w:r w:rsidRPr="003052B2">
        <w:rPr>
          <w:rFonts w:ascii="Century Gothic" w:hAnsi="Century Gothic"/>
          <w:sz w:val="20"/>
          <w:szCs w:val="20"/>
        </w:rPr>
        <w:t xml:space="preserve">W raporcie </w:t>
      </w:r>
      <w:r>
        <w:rPr>
          <w:rFonts w:ascii="Century Gothic" w:hAnsi="Century Gothic"/>
          <w:sz w:val="20"/>
          <w:szCs w:val="20"/>
        </w:rPr>
        <w:t xml:space="preserve">o odziaływaniu na środowisko </w:t>
      </w:r>
      <w:r w:rsidRPr="003052B2">
        <w:rPr>
          <w:rFonts w:ascii="Century Gothic" w:hAnsi="Century Gothic"/>
          <w:sz w:val="20"/>
          <w:szCs w:val="20"/>
        </w:rPr>
        <w:t xml:space="preserve">odniesiono się do skumulowanego oddziaływania planowanej inwestycji z innymi farmami fotowoltaicznymi znajdującymi się w sąsiedztwie. Oświadczono, że najbliżej planowanej inwestycji planowana jest budowa farmy fotowoltaicznej o mocy do 17 MW na działce o nr </w:t>
      </w:r>
      <w:proofErr w:type="spellStart"/>
      <w:r w:rsidRPr="003052B2">
        <w:rPr>
          <w:rFonts w:ascii="Century Gothic" w:hAnsi="Century Gothic"/>
          <w:sz w:val="20"/>
          <w:szCs w:val="20"/>
        </w:rPr>
        <w:t>ewid</w:t>
      </w:r>
      <w:proofErr w:type="spellEnd"/>
      <w:r w:rsidRPr="003052B2">
        <w:rPr>
          <w:rFonts w:ascii="Century Gothic" w:hAnsi="Century Gothic"/>
          <w:sz w:val="20"/>
          <w:szCs w:val="20"/>
        </w:rPr>
        <w:t>. 210 w miejscowości Szczytniki Duchowne, gm. Gniezno w odległości ok. 400 m. Uwzględniając odległość stwierdzono, że oddziaływanie obu farm fotowoltaicznych nie będzie się kumulowało.</w:t>
      </w:r>
    </w:p>
    <w:p w14:paraId="6C463308" w14:textId="1FAEF8AC" w:rsidR="000D3B3B" w:rsidRDefault="000D3B3B" w:rsidP="00550F3B">
      <w:pPr>
        <w:pStyle w:val="Akapitzlist"/>
        <w:numPr>
          <w:ilvl w:val="0"/>
          <w:numId w:val="30"/>
        </w:numPr>
        <w:spacing w:after="0" w:line="276" w:lineRule="auto"/>
        <w:jc w:val="both"/>
        <w:rPr>
          <w:rFonts w:ascii="Century Gothic" w:hAnsi="Century Gothic"/>
          <w:i/>
          <w:iCs/>
          <w:sz w:val="20"/>
          <w:szCs w:val="20"/>
          <w:lang w:eastAsia="pl-PL"/>
        </w:rPr>
      </w:pPr>
      <w:r w:rsidRPr="00DD2EDE">
        <w:rPr>
          <w:rFonts w:ascii="Century Gothic" w:hAnsi="Century Gothic"/>
          <w:i/>
          <w:iCs/>
          <w:sz w:val="20"/>
          <w:szCs w:val="20"/>
          <w:lang w:eastAsia="pl-PL"/>
        </w:rPr>
        <w:t xml:space="preserve">w sprawie </w:t>
      </w:r>
      <w:r w:rsidR="00F12A87" w:rsidRPr="00DD2EDE">
        <w:rPr>
          <w:rFonts w:ascii="Century Gothic" w:hAnsi="Century Gothic"/>
          <w:i/>
          <w:iCs/>
          <w:sz w:val="20"/>
          <w:szCs w:val="20"/>
          <w:lang w:eastAsia="pl-PL"/>
        </w:rPr>
        <w:t>analizy akustycznej, która zdaniem wnoszących uwagi nie ma nic wspólnego z</w:t>
      </w:r>
      <w:r w:rsidR="00DD2EDE" w:rsidRPr="00DD2EDE">
        <w:rPr>
          <w:rFonts w:ascii="Century Gothic" w:hAnsi="Century Gothic"/>
          <w:i/>
          <w:iCs/>
          <w:sz w:val="20"/>
          <w:szCs w:val="20"/>
          <w:lang w:eastAsia="pl-PL"/>
        </w:rPr>
        <w:t xml:space="preserve"> rzeczywistością, ponieważ nie znana jest lokalizacja stacji transformatorowych i magazynów energii</w:t>
      </w:r>
      <w:r w:rsidR="008A4576">
        <w:rPr>
          <w:rFonts w:ascii="Century Gothic" w:hAnsi="Century Gothic"/>
          <w:i/>
          <w:iCs/>
          <w:sz w:val="20"/>
          <w:szCs w:val="20"/>
          <w:lang w:eastAsia="pl-PL"/>
        </w:rPr>
        <w:t xml:space="preserve">, </w:t>
      </w:r>
    </w:p>
    <w:p w14:paraId="501378F1" w14:textId="27CE00E4" w:rsidR="00DD2EDE" w:rsidRPr="00DD2EDE" w:rsidRDefault="00DD2EDE" w:rsidP="006013BB">
      <w:pPr>
        <w:spacing w:after="0" w:line="276" w:lineRule="auto"/>
        <w:ind w:left="708" w:firstLine="708"/>
        <w:jc w:val="both"/>
        <w:rPr>
          <w:rFonts w:ascii="Century Gothic" w:hAnsi="Century Gothic"/>
          <w:sz w:val="20"/>
          <w:szCs w:val="20"/>
          <w:lang w:eastAsia="pl-PL"/>
        </w:rPr>
      </w:pPr>
      <w:r>
        <w:rPr>
          <w:rFonts w:ascii="Century Gothic" w:hAnsi="Century Gothic"/>
          <w:sz w:val="20"/>
          <w:szCs w:val="20"/>
          <w:lang w:eastAsia="pl-PL"/>
        </w:rPr>
        <w:t xml:space="preserve">Na wstępie zaznaczyć należy, że poziomy hałasu w środowisku regulowane są na podstawie rozporządzenia </w:t>
      </w:r>
      <w:r w:rsidR="008A4576" w:rsidRPr="008A4576">
        <w:rPr>
          <w:rFonts w:ascii="Century Gothic" w:hAnsi="Century Gothic"/>
          <w:sz w:val="20"/>
          <w:szCs w:val="20"/>
        </w:rPr>
        <w:t>Ministra Środowiska z dnia 14 czerwca 2007 r. w sprawie dopuszczalnych poziomów hałasu w środowisku (Dz.U. z 2014 r., poz. 112)</w:t>
      </w:r>
      <w:r w:rsidR="008A4576">
        <w:rPr>
          <w:rFonts w:ascii="Century Gothic" w:hAnsi="Century Gothic"/>
          <w:sz w:val="20"/>
          <w:szCs w:val="20"/>
        </w:rPr>
        <w:t xml:space="preserve">. </w:t>
      </w:r>
    </w:p>
    <w:p w14:paraId="7F68B682" w14:textId="66D5EF3F" w:rsidR="00DD2EDE" w:rsidRPr="003052B2" w:rsidRDefault="00DD2EDE" w:rsidP="003052B2">
      <w:pPr>
        <w:spacing w:after="0" w:line="276" w:lineRule="auto"/>
        <w:ind w:left="720"/>
        <w:jc w:val="both"/>
        <w:rPr>
          <w:rFonts w:ascii="Century Gothic" w:hAnsi="Century Gothic"/>
          <w:sz w:val="20"/>
          <w:szCs w:val="20"/>
        </w:rPr>
      </w:pPr>
      <w:r w:rsidRPr="008A4576">
        <w:rPr>
          <w:rFonts w:ascii="Century Gothic" w:hAnsi="Century Gothic"/>
          <w:sz w:val="20"/>
          <w:szCs w:val="20"/>
          <w:lang w:eastAsia="pl-PL"/>
        </w:rPr>
        <w:t>Z p</w:t>
      </w:r>
      <w:r w:rsidR="00DB3D65" w:rsidRPr="008A4576">
        <w:rPr>
          <w:rFonts w:ascii="Century Gothic" w:hAnsi="Century Gothic"/>
          <w:sz w:val="20"/>
          <w:szCs w:val="20"/>
          <w:lang w:eastAsia="pl-PL"/>
        </w:rPr>
        <w:t>rzedstawion</w:t>
      </w:r>
      <w:r w:rsidRPr="008A4576">
        <w:rPr>
          <w:rFonts w:ascii="Century Gothic" w:hAnsi="Century Gothic"/>
          <w:sz w:val="20"/>
          <w:szCs w:val="20"/>
          <w:lang w:eastAsia="pl-PL"/>
        </w:rPr>
        <w:t>ych</w:t>
      </w:r>
      <w:r w:rsidR="00DB3D65" w:rsidRPr="008A4576">
        <w:rPr>
          <w:rFonts w:ascii="Century Gothic" w:hAnsi="Century Gothic"/>
          <w:sz w:val="20"/>
          <w:szCs w:val="20"/>
          <w:lang w:eastAsia="pl-PL"/>
        </w:rPr>
        <w:t xml:space="preserve"> przez </w:t>
      </w:r>
      <w:r w:rsidRPr="008A4576">
        <w:rPr>
          <w:rFonts w:ascii="Century Gothic" w:hAnsi="Century Gothic"/>
          <w:sz w:val="20"/>
          <w:szCs w:val="20"/>
          <w:lang w:eastAsia="pl-PL"/>
        </w:rPr>
        <w:t>I</w:t>
      </w:r>
      <w:r w:rsidR="00DB3D65" w:rsidRPr="008A4576">
        <w:rPr>
          <w:rFonts w:ascii="Century Gothic" w:hAnsi="Century Gothic"/>
          <w:sz w:val="20"/>
          <w:szCs w:val="20"/>
          <w:lang w:eastAsia="pl-PL"/>
        </w:rPr>
        <w:t>nwestora dokumentacj</w:t>
      </w:r>
      <w:r w:rsidRPr="008A4576">
        <w:rPr>
          <w:rFonts w:ascii="Century Gothic" w:hAnsi="Century Gothic"/>
          <w:sz w:val="20"/>
          <w:szCs w:val="20"/>
          <w:lang w:eastAsia="pl-PL"/>
        </w:rPr>
        <w:t>i</w:t>
      </w:r>
      <w:r w:rsidR="00DB3D65" w:rsidRPr="008A4576">
        <w:rPr>
          <w:rFonts w:ascii="Century Gothic" w:hAnsi="Century Gothic"/>
          <w:sz w:val="20"/>
          <w:szCs w:val="20"/>
          <w:lang w:eastAsia="pl-PL"/>
        </w:rPr>
        <w:t xml:space="preserve"> </w:t>
      </w:r>
      <w:r w:rsidRPr="008A4576">
        <w:rPr>
          <w:rFonts w:ascii="Century Gothic" w:hAnsi="Century Gothic"/>
          <w:sz w:val="20"/>
          <w:szCs w:val="20"/>
          <w:lang w:eastAsia="pl-PL"/>
        </w:rPr>
        <w:t xml:space="preserve">oraz materiałów wynika, że źródłem hałasu na terenie planowanej do realizacji farmy fotowoltaicznej będą: 4 stacje transformatorowe, 4 magazyny energii oraz 84 inwertery. </w:t>
      </w:r>
      <w:r w:rsidR="008A4576" w:rsidRPr="008A4576">
        <w:rPr>
          <w:rFonts w:ascii="Century Gothic" w:hAnsi="Century Gothic"/>
          <w:sz w:val="20"/>
          <w:szCs w:val="20"/>
          <w:lang w:eastAsia="pl-PL"/>
        </w:rPr>
        <w:t xml:space="preserve">Zgodnie z przedłożoną dokumentacją najbliższe tereny podlegające ochronie akustycznej sąsiadują z planowaną inwestycją od północnego – wschodu i stanowią zabudowę jednorodzinną. </w:t>
      </w:r>
      <w:r w:rsidR="008A4576">
        <w:rPr>
          <w:rFonts w:ascii="Century Gothic" w:hAnsi="Century Gothic"/>
          <w:sz w:val="20"/>
          <w:szCs w:val="20"/>
          <w:lang w:eastAsia="pl-PL"/>
        </w:rPr>
        <w:t xml:space="preserve">W dokumentacji wskazano również, że stacje transformatorowe i </w:t>
      </w:r>
      <w:r w:rsidR="008A4576" w:rsidRPr="008A4576">
        <w:rPr>
          <w:rFonts w:ascii="Century Gothic" w:hAnsi="Century Gothic"/>
          <w:sz w:val="20"/>
          <w:szCs w:val="20"/>
          <w:lang w:eastAsia="pl-PL"/>
        </w:rPr>
        <w:t xml:space="preserve">magazyny energii będą usytuowane w odległości co najmniej 60 m od granic terenów podlegających ochronie akustycznej. </w:t>
      </w:r>
      <w:r w:rsidR="008A4576" w:rsidRPr="008A4576">
        <w:rPr>
          <w:rFonts w:ascii="Century Gothic" w:hAnsi="Century Gothic"/>
          <w:sz w:val="20"/>
          <w:szCs w:val="20"/>
        </w:rPr>
        <w:t>Zgodnie z przedłożoną analizą poziom hałasu wyznaczony na granicy ww. terenów nie będzie przekraczał wartości dopuszczalnych wskazanych w ww. rozporządzeniu</w:t>
      </w:r>
      <w:r w:rsidR="003052B2">
        <w:rPr>
          <w:rFonts w:ascii="Century Gothic" w:hAnsi="Century Gothic"/>
          <w:sz w:val="20"/>
          <w:szCs w:val="20"/>
        </w:rPr>
        <w:t>.</w:t>
      </w:r>
    </w:p>
    <w:p w14:paraId="5EC7F7B5" w14:textId="622B64AC" w:rsidR="003052B2" w:rsidRPr="003052B2" w:rsidRDefault="003052B2" w:rsidP="00550F3B">
      <w:pPr>
        <w:spacing w:after="0" w:line="276" w:lineRule="auto"/>
        <w:ind w:left="720"/>
        <w:jc w:val="both"/>
        <w:rPr>
          <w:rFonts w:ascii="Century Gothic" w:hAnsi="Century Gothic" w:cs="Arial"/>
          <w:sz w:val="20"/>
          <w:szCs w:val="20"/>
        </w:rPr>
      </w:pPr>
      <w:r w:rsidRPr="003052B2">
        <w:rPr>
          <w:rFonts w:ascii="Century Gothic" w:hAnsi="Century Gothic" w:cs="Arial"/>
          <w:sz w:val="20"/>
          <w:szCs w:val="20"/>
        </w:rPr>
        <w:t>Ponadto źródłem</w:t>
      </w:r>
      <w:r w:rsidR="00062A08" w:rsidRPr="003052B2">
        <w:rPr>
          <w:rFonts w:ascii="Century Gothic" w:hAnsi="Century Gothic" w:cs="Arial"/>
          <w:sz w:val="20"/>
          <w:szCs w:val="20"/>
        </w:rPr>
        <w:t xml:space="preserve"> emisji hałasu na etapie realizacji przedsięwzięcia będą przede wszystkim urządzenia montażowe oraz pojazdy poruszające się po terenie inwestycji. </w:t>
      </w:r>
      <w:r w:rsidR="00062A08" w:rsidRPr="003052B2">
        <w:rPr>
          <w:rFonts w:ascii="Century Gothic" w:hAnsi="Century Gothic" w:cs="Arial"/>
          <w:sz w:val="20"/>
          <w:szCs w:val="20"/>
        </w:rPr>
        <w:lastRenderedPageBreak/>
        <w:t>Mając na uwadze bliską lokalizację terenów chronionych akustycznie w sentencji niniejszej decyzji wskazano aby prace związane z realizacją przedsięwzięcia oraz ruch pojazdów ograniczyć do pory dnia</w:t>
      </w:r>
      <w:r w:rsidRPr="003052B2">
        <w:rPr>
          <w:rFonts w:ascii="Century Gothic" w:hAnsi="Century Gothic" w:cs="Arial"/>
          <w:sz w:val="20"/>
          <w:szCs w:val="20"/>
        </w:rPr>
        <w:t>, tj. od godz. 6.00 do 22.00.</w:t>
      </w:r>
    </w:p>
    <w:p w14:paraId="247369E2" w14:textId="7C2ADAA9" w:rsidR="00A064C2" w:rsidRPr="00A064C2" w:rsidRDefault="00B12800" w:rsidP="00A064C2">
      <w:pPr>
        <w:spacing w:after="0" w:line="276" w:lineRule="auto"/>
        <w:ind w:left="720"/>
        <w:jc w:val="both"/>
        <w:rPr>
          <w:rFonts w:ascii="Century Gothic" w:hAnsi="Century Gothic"/>
          <w:sz w:val="20"/>
          <w:szCs w:val="20"/>
        </w:rPr>
      </w:pPr>
      <w:r w:rsidRPr="005E4B65">
        <w:rPr>
          <w:rFonts w:ascii="Century Gothic" w:hAnsi="Century Gothic" w:cs="Arial"/>
          <w:sz w:val="20"/>
          <w:szCs w:val="20"/>
        </w:rPr>
        <w:t>Jednocześnie</w:t>
      </w:r>
      <w:r w:rsidR="009305E0" w:rsidRPr="005E4B65">
        <w:rPr>
          <w:rFonts w:ascii="Century Gothic" w:hAnsi="Century Gothic" w:cs="Arial"/>
          <w:sz w:val="20"/>
          <w:szCs w:val="20"/>
        </w:rPr>
        <w:t xml:space="preserve"> mając na względzie uwagi stron postępowania, pobliską zabudowę mieszkaniową oraz </w:t>
      </w:r>
      <w:r w:rsidRPr="005E4B65">
        <w:rPr>
          <w:rFonts w:ascii="Century Gothic" w:hAnsi="Century Gothic" w:cs="Arial"/>
          <w:sz w:val="20"/>
          <w:szCs w:val="20"/>
        </w:rPr>
        <w:t>warunki</w:t>
      </w:r>
      <w:r w:rsidR="009305E0" w:rsidRPr="005E4B65">
        <w:rPr>
          <w:rFonts w:ascii="Century Gothic" w:hAnsi="Century Gothic" w:cs="Arial"/>
          <w:sz w:val="20"/>
          <w:szCs w:val="20"/>
        </w:rPr>
        <w:t xml:space="preserve"> określone przez Państwowego Powiatowego Inspektora Sanitarnego w Gnieźnie, Regionalnego Dyrektora Ochrony Środowiska w Poznaniu</w:t>
      </w:r>
      <w:r w:rsidRPr="005E4B65">
        <w:rPr>
          <w:rFonts w:ascii="Century Gothic" w:hAnsi="Century Gothic" w:cs="Arial"/>
          <w:sz w:val="20"/>
          <w:szCs w:val="20"/>
        </w:rPr>
        <w:t>,</w:t>
      </w:r>
      <w:r w:rsidR="009305E0" w:rsidRPr="005E4B65">
        <w:rPr>
          <w:rFonts w:ascii="Century Gothic" w:hAnsi="Century Gothic" w:cs="Arial"/>
          <w:sz w:val="20"/>
          <w:szCs w:val="20"/>
        </w:rPr>
        <w:t xml:space="preserve"> w sentencji </w:t>
      </w:r>
      <w:r w:rsidR="003F7BCC" w:rsidRPr="005E4B65">
        <w:rPr>
          <w:rFonts w:ascii="Century Gothic" w:hAnsi="Century Gothic"/>
          <w:sz w:val="20"/>
          <w:szCs w:val="20"/>
        </w:rPr>
        <w:t xml:space="preserve">niniejszej decyzji </w:t>
      </w:r>
      <w:r w:rsidRPr="005E4B65">
        <w:rPr>
          <w:rFonts w:ascii="Century Gothic" w:hAnsi="Century Gothic"/>
          <w:sz w:val="20"/>
          <w:szCs w:val="20"/>
        </w:rPr>
        <w:t xml:space="preserve">zobowiązano do wykonania pasów zieleni </w:t>
      </w:r>
      <w:proofErr w:type="spellStart"/>
      <w:r w:rsidRPr="005E4B65">
        <w:rPr>
          <w:rFonts w:ascii="Century Gothic" w:hAnsi="Century Gothic"/>
          <w:sz w:val="20"/>
          <w:szCs w:val="20"/>
        </w:rPr>
        <w:t>osłonowo-izolacyjnej</w:t>
      </w:r>
      <w:proofErr w:type="spellEnd"/>
      <w:r w:rsidRPr="005E4B65">
        <w:rPr>
          <w:rFonts w:ascii="Century Gothic" w:hAnsi="Century Gothic"/>
          <w:sz w:val="20"/>
          <w:szCs w:val="20"/>
        </w:rPr>
        <w:t xml:space="preserve"> na części północno-wschodniej granicy działki inwestycyjnej o łącznej długości około 145 m oraz </w:t>
      </w:r>
      <w:proofErr w:type="spellStart"/>
      <w:r w:rsidRPr="005E4B65">
        <w:rPr>
          <w:rFonts w:ascii="Century Gothic" w:hAnsi="Century Gothic"/>
          <w:sz w:val="20"/>
          <w:szCs w:val="20"/>
        </w:rPr>
        <w:t>nasadzeń</w:t>
      </w:r>
      <w:proofErr w:type="spellEnd"/>
      <w:r w:rsidRPr="005E4B65">
        <w:rPr>
          <w:rFonts w:ascii="Century Gothic" w:hAnsi="Century Gothic"/>
          <w:sz w:val="20"/>
          <w:szCs w:val="20"/>
        </w:rPr>
        <w:t xml:space="preserve"> bluszczu na części wschodniej oraz południowej granicy działki o łącznej długości co najmniej 115 m.</w:t>
      </w:r>
      <w:r w:rsidR="00A064C2">
        <w:rPr>
          <w:rFonts w:ascii="Century Gothic" w:hAnsi="Century Gothic"/>
          <w:sz w:val="20"/>
          <w:szCs w:val="20"/>
        </w:rPr>
        <w:t xml:space="preserve"> </w:t>
      </w:r>
    </w:p>
    <w:p w14:paraId="0D50DB62" w14:textId="230E417D" w:rsidR="0003073F" w:rsidRPr="00CB1384" w:rsidRDefault="00A40AB7" w:rsidP="004722ED">
      <w:pPr>
        <w:pStyle w:val="Akapitzlist"/>
        <w:numPr>
          <w:ilvl w:val="0"/>
          <w:numId w:val="36"/>
        </w:numPr>
        <w:spacing w:before="100" w:beforeAutospacing="1" w:after="100" w:afterAutospacing="1" w:line="276" w:lineRule="auto"/>
        <w:jc w:val="both"/>
        <w:rPr>
          <w:rFonts w:ascii="Century Gothic" w:hAnsi="Century Gothic"/>
          <w:sz w:val="20"/>
          <w:szCs w:val="20"/>
          <w:lang w:eastAsia="pl-PL"/>
        </w:rPr>
      </w:pPr>
      <w:r w:rsidRPr="00CB1384">
        <w:rPr>
          <w:rFonts w:ascii="Century Gothic" w:hAnsi="Century Gothic"/>
          <w:sz w:val="20"/>
          <w:szCs w:val="20"/>
          <w:lang w:eastAsia="pl-PL"/>
        </w:rPr>
        <w:t>Stosownie do art. 10 ustawy z dnia 14 czerwca 1960</w:t>
      </w:r>
      <w:r w:rsidR="00773D07" w:rsidRPr="00CB1384">
        <w:rPr>
          <w:rFonts w:ascii="Century Gothic" w:hAnsi="Century Gothic"/>
          <w:sz w:val="20"/>
          <w:szCs w:val="20"/>
          <w:lang w:eastAsia="pl-PL"/>
        </w:rPr>
        <w:t xml:space="preserve"> </w:t>
      </w:r>
      <w:r w:rsidRPr="00CB1384">
        <w:rPr>
          <w:rFonts w:ascii="Century Gothic" w:hAnsi="Century Gothic"/>
          <w:sz w:val="20"/>
          <w:szCs w:val="20"/>
          <w:lang w:eastAsia="pl-PL"/>
        </w:rPr>
        <w:t xml:space="preserve">r. Kodeks postępowania administracyjnego </w:t>
      </w:r>
      <w:r w:rsidR="00B52043" w:rsidRPr="00CB1384">
        <w:rPr>
          <w:rFonts w:ascii="Century Gothic" w:hAnsi="Century Gothic"/>
          <w:sz w:val="20"/>
          <w:szCs w:val="20"/>
          <w:lang w:eastAsia="pl-PL"/>
        </w:rPr>
        <w:t>/Dz. U. 20</w:t>
      </w:r>
      <w:r w:rsidR="001E4F22" w:rsidRPr="00CB1384">
        <w:rPr>
          <w:rFonts w:ascii="Century Gothic" w:hAnsi="Century Gothic"/>
          <w:sz w:val="20"/>
          <w:szCs w:val="20"/>
          <w:lang w:eastAsia="pl-PL"/>
        </w:rPr>
        <w:t>2</w:t>
      </w:r>
      <w:r w:rsidR="00C6201A">
        <w:rPr>
          <w:rFonts w:ascii="Century Gothic" w:hAnsi="Century Gothic"/>
          <w:sz w:val="20"/>
          <w:szCs w:val="20"/>
          <w:lang w:eastAsia="pl-PL"/>
        </w:rPr>
        <w:t>3</w:t>
      </w:r>
      <w:r w:rsidR="00B52043" w:rsidRPr="00CB1384">
        <w:rPr>
          <w:rFonts w:ascii="Century Gothic" w:hAnsi="Century Gothic"/>
          <w:sz w:val="20"/>
          <w:szCs w:val="20"/>
          <w:lang w:eastAsia="pl-PL"/>
        </w:rPr>
        <w:t xml:space="preserve"> r., poz. </w:t>
      </w:r>
      <w:r w:rsidR="00C6201A">
        <w:rPr>
          <w:rFonts w:ascii="Century Gothic" w:hAnsi="Century Gothic"/>
          <w:sz w:val="20"/>
          <w:szCs w:val="20"/>
          <w:lang w:eastAsia="pl-PL"/>
        </w:rPr>
        <w:t>775</w:t>
      </w:r>
      <w:r w:rsidR="00B52043" w:rsidRPr="00CB1384">
        <w:rPr>
          <w:rFonts w:ascii="Century Gothic" w:hAnsi="Century Gothic"/>
          <w:sz w:val="20"/>
          <w:szCs w:val="20"/>
          <w:lang w:eastAsia="pl-PL"/>
        </w:rPr>
        <w:t xml:space="preserve"> ze zm./</w:t>
      </w:r>
      <w:r w:rsidRPr="00CB1384">
        <w:rPr>
          <w:rFonts w:ascii="Century Gothic" w:hAnsi="Century Gothic"/>
          <w:sz w:val="20"/>
          <w:szCs w:val="20"/>
          <w:lang w:eastAsia="pl-PL"/>
        </w:rPr>
        <w:t xml:space="preserve">, przed wydaniem decyzji umożliwiono stronom wypowiedzenie, co do zebranych dowodów i materiałów oraz zgłoszonych żądań. </w:t>
      </w:r>
    </w:p>
    <w:p w14:paraId="5E80FFA1" w14:textId="5EB71A19" w:rsidR="00C5232C" w:rsidRPr="00C5232C" w:rsidRDefault="00C5232C" w:rsidP="00C5232C">
      <w:pPr>
        <w:pStyle w:val="Akapitzlist"/>
        <w:spacing w:before="100" w:beforeAutospacing="1" w:after="100" w:afterAutospacing="1" w:line="276" w:lineRule="auto"/>
        <w:jc w:val="both"/>
        <w:rPr>
          <w:rFonts w:ascii="Century Gothic" w:hAnsi="Century Gothic"/>
          <w:color w:val="FF0000"/>
          <w:sz w:val="20"/>
          <w:szCs w:val="20"/>
          <w:lang w:eastAsia="pl-PL"/>
        </w:rPr>
      </w:pPr>
      <w:r w:rsidRPr="00C5232C">
        <w:rPr>
          <w:rFonts w:ascii="Century Gothic" w:hAnsi="Century Gothic"/>
          <w:sz w:val="20"/>
          <w:szCs w:val="20"/>
        </w:rPr>
        <w:t>Z powyższej możliwości strony już nie skorzystały i nie wniosły żadnych</w:t>
      </w:r>
      <w:r w:rsidR="00CB1384">
        <w:rPr>
          <w:rFonts w:ascii="Century Gothic" w:hAnsi="Century Gothic"/>
          <w:sz w:val="20"/>
          <w:szCs w:val="20"/>
        </w:rPr>
        <w:t xml:space="preserve"> dodatkowych</w:t>
      </w:r>
      <w:r w:rsidRPr="00C5232C">
        <w:rPr>
          <w:rFonts w:ascii="Century Gothic" w:hAnsi="Century Gothic"/>
          <w:sz w:val="20"/>
          <w:szCs w:val="20"/>
        </w:rPr>
        <w:t xml:space="preserve"> uwag i wniosków.</w:t>
      </w:r>
    </w:p>
    <w:p w14:paraId="01A7319F" w14:textId="3F686FCA" w:rsidR="00A40AB7" w:rsidRPr="00DC1378" w:rsidRDefault="00E83856" w:rsidP="00DC1378">
      <w:pPr>
        <w:pStyle w:val="Akapitzlist"/>
        <w:numPr>
          <w:ilvl w:val="0"/>
          <w:numId w:val="36"/>
        </w:numPr>
        <w:spacing w:after="0" w:line="276" w:lineRule="auto"/>
        <w:jc w:val="both"/>
        <w:rPr>
          <w:rFonts w:ascii="Century Gothic" w:hAnsi="Century Gothic" w:cs="Calibri"/>
          <w:color w:val="000000" w:themeColor="text1"/>
          <w:sz w:val="20"/>
          <w:szCs w:val="20"/>
        </w:rPr>
      </w:pPr>
      <w:r w:rsidRPr="00365CF4">
        <w:rPr>
          <w:rFonts w:ascii="Century Gothic" w:hAnsi="Century Gothic" w:cs="Calibri"/>
          <w:color w:val="000000" w:themeColor="text1"/>
          <w:sz w:val="20"/>
          <w:szCs w:val="20"/>
        </w:rPr>
        <w:t xml:space="preserve">Wójt Gminy Gniezno po przeprowadzeniu analizy dokumentacji, stwierdza, że zebrane materiały są wystarczające do zajęcia stanowiska w przedmiotowej sprawie. </w:t>
      </w:r>
      <w:r w:rsidR="00A064C2">
        <w:rPr>
          <w:rFonts w:ascii="Century Gothic" w:hAnsi="Century Gothic" w:cs="Calibri"/>
          <w:color w:val="000000" w:themeColor="text1"/>
          <w:sz w:val="20"/>
          <w:szCs w:val="20"/>
        </w:rPr>
        <w:t xml:space="preserve">Uwagi stron postępowania dotyczące konieczności przeprowadzenie oceny oddziaływania planowanego przedsięwzięcia na środowisko oraz ochrony akustycznej zostały spełnione i uwzględnione w trakcie prowadzonego postępowania. </w:t>
      </w:r>
      <w:r w:rsidRPr="00365CF4">
        <w:rPr>
          <w:rFonts w:ascii="Century Gothic" w:hAnsi="Century Gothic" w:cs="Calibri"/>
          <w:color w:val="000000" w:themeColor="text1"/>
          <w:sz w:val="20"/>
          <w:szCs w:val="20"/>
        </w:rPr>
        <w:t xml:space="preserve">Wszelkie </w:t>
      </w:r>
      <w:r w:rsidR="00A064C2">
        <w:rPr>
          <w:rFonts w:ascii="Century Gothic" w:hAnsi="Century Gothic" w:cs="Calibri"/>
          <w:color w:val="000000" w:themeColor="text1"/>
          <w:sz w:val="20"/>
          <w:szCs w:val="20"/>
        </w:rPr>
        <w:t xml:space="preserve">inne </w:t>
      </w:r>
      <w:r w:rsidRPr="00365CF4">
        <w:rPr>
          <w:rFonts w:ascii="Century Gothic" w:hAnsi="Century Gothic" w:cs="Calibri"/>
          <w:color w:val="000000" w:themeColor="text1"/>
          <w:sz w:val="20"/>
          <w:szCs w:val="20"/>
        </w:rPr>
        <w:t xml:space="preserve">zarzuty stron postępowania mogą być formułowane w odwołaniu od decyzji o środowiskowych uwarunkowaniach i skierowane do organu właściwego do ich rozpatrzenia. </w:t>
      </w:r>
    </w:p>
    <w:p w14:paraId="38A38B85" w14:textId="77777777" w:rsidR="00DC1378" w:rsidRDefault="00DC1378" w:rsidP="00550F3B">
      <w:pPr>
        <w:keepNext/>
        <w:spacing w:after="0" w:line="276" w:lineRule="auto"/>
        <w:jc w:val="center"/>
        <w:outlineLvl w:val="1"/>
        <w:rPr>
          <w:rFonts w:ascii="Century Gothic" w:hAnsi="Century Gothic"/>
          <w:b/>
          <w:bCs/>
          <w:color w:val="000000" w:themeColor="text1"/>
          <w:sz w:val="20"/>
          <w:szCs w:val="20"/>
          <w:lang w:eastAsia="pl-PL"/>
        </w:rPr>
      </w:pPr>
    </w:p>
    <w:p w14:paraId="062748ED" w14:textId="20F6D704" w:rsidR="00A40AB7" w:rsidRPr="00A93A9F" w:rsidRDefault="00A40AB7" w:rsidP="00550F3B">
      <w:pPr>
        <w:keepNext/>
        <w:spacing w:after="0" w:line="276" w:lineRule="auto"/>
        <w:jc w:val="center"/>
        <w:outlineLvl w:val="1"/>
        <w:rPr>
          <w:rFonts w:ascii="Century Gothic" w:hAnsi="Century Gothic"/>
          <w:b/>
          <w:bCs/>
          <w:color w:val="000000" w:themeColor="text1"/>
          <w:sz w:val="20"/>
          <w:szCs w:val="20"/>
          <w:lang w:eastAsia="pl-PL"/>
        </w:rPr>
      </w:pPr>
      <w:r w:rsidRPr="00A93A9F">
        <w:rPr>
          <w:rFonts w:ascii="Century Gothic" w:hAnsi="Century Gothic"/>
          <w:b/>
          <w:bCs/>
          <w:color w:val="000000" w:themeColor="text1"/>
          <w:sz w:val="20"/>
          <w:szCs w:val="20"/>
          <w:lang w:eastAsia="pl-PL"/>
        </w:rPr>
        <w:t>Pouczenie</w:t>
      </w:r>
    </w:p>
    <w:p w14:paraId="2C256D5D" w14:textId="77777777" w:rsidR="00A40AB7" w:rsidRPr="00A93A9F" w:rsidRDefault="00A40AB7" w:rsidP="00550F3B">
      <w:pPr>
        <w:tabs>
          <w:tab w:val="left" w:pos="426"/>
        </w:tabs>
        <w:spacing w:after="0" w:line="276" w:lineRule="auto"/>
        <w:jc w:val="both"/>
        <w:rPr>
          <w:rFonts w:ascii="Century Gothic" w:hAnsi="Century Gothic"/>
          <w:color w:val="000000" w:themeColor="text1"/>
          <w:sz w:val="18"/>
          <w:szCs w:val="20"/>
          <w:lang w:eastAsia="pl-PL"/>
        </w:rPr>
      </w:pPr>
    </w:p>
    <w:p w14:paraId="32E14FC7" w14:textId="77777777" w:rsidR="00BF5D46" w:rsidRPr="00A93A9F"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20"/>
        </w:rPr>
      </w:pPr>
      <w:r w:rsidRPr="00A93A9F">
        <w:rPr>
          <w:rFonts w:ascii="Century Gothic" w:hAnsi="Century Gothic"/>
          <w:color w:val="000000" w:themeColor="text1"/>
          <w:sz w:val="18"/>
          <w:szCs w:val="20"/>
        </w:rPr>
        <w:t>Od niniejszej decyzji przysługuje stronom odwołanie do Samorządowego Kolegium Odwoławczego w Poznaniu za pośrednictwem Wójta Gminy Gniezno w terminie 14 dni od dnia doręczenia niniejszej decyzji.</w:t>
      </w:r>
    </w:p>
    <w:p w14:paraId="08BE4852" w14:textId="2266C3CD" w:rsidR="00BF5D46" w:rsidRPr="00A93A9F" w:rsidRDefault="00A80351" w:rsidP="00550F3B">
      <w:pPr>
        <w:numPr>
          <w:ilvl w:val="0"/>
          <w:numId w:val="14"/>
        </w:numPr>
        <w:tabs>
          <w:tab w:val="left" w:pos="426"/>
        </w:tabs>
        <w:spacing w:after="0" w:line="276" w:lineRule="auto"/>
        <w:jc w:val="both"/>
        <w:rPr>
          <w:rFonts w:ascii="Century Gothic" w:hAnsi="Century Gothic"/>
          <w:color w:val="000000" w:themeColor="text1"/>
          <w:sz w:val="18"/>
          <w:szCs w:val="20"/>
        </w:rPr>
      </w:pPr>
      <w:r>
        <w:rPr>
          <w:rFonts w:ascii="Century Gothic" w:hAnsi="Century Gothic"/>
          <w:color w:val="000000" w:themeColor="text1"/>
          <w:sz w:val="18"/>
          <w:szCs w:val="20"/>
          <w:lang w:eastAsia="ar-SA"/>
        </w:rPr>
        <w:t>Przed upływem</w:t>
      </w:r>
      <w:r w:rsidR="00BF5D46" w:rsidRPr="00A93A9F">
        <w:rPr>
          <w:rFonts w:ascii="Century Gothic" w:hAnsi="Century Gothic"/>
          <w:color w:val="000000" w:themeColor="text1"/>
          <w:sz w:val="18"/>
          <w:szCs w:val="20"/>
          <w:lang w:eastAsia="ar-SA"/>
        </w:rPr>
        <w:t xml:space="preserve"> terminu do wniesienia odwołania strona może zrzec się prawa do wniesienia odwołania </w:t>
      </w:r>
      <w:r w:rsidR="00BF5D46" w:rsidRPr="00A93A9F">
        <w:rPr>
          <w:rFonts w:ascii="Century Gothic" w:hAnsi="Century Gothic"/>
          <w:color w:val="000000" w:themeColor="text1"/>
          <w:sz w:val="18"/>
          <w:szCs w:val="20"/>
        </w:rPr>
        <w:t xml:space="preserve">wobec organu administracji publicznej, który wydał decyzję </w:t>
      </w:r>
      <w:r w:rsidR="00BF5D46" w:rsidRPr="00A93A9F">
        <w:rPr>
          <w:rFonts w:ascii="Century Gothic" w:hAnsi="Century Gothic"/>
          <w:color w:val="000000" w:themeColor="text1"/>
          <w:sz w:val="18"/>
          <w:szCs w:val="20"/>
          <w:lang w:eastAsia="ar-SA"/>
        </w:rPr>
        <w:t xml:space="preserve">- art. 127 a </w:t>
      </w:r>
      <w:r w:rsidR="00BF5D46" w:rsidRPr="00A93A9F">
        <w:rPr>
          <w:rFonts w:ascii="Century Gothic" w:hAnsi="Century Gothic"/>
          <w:color w:val="000000" w:themeColor="text1"/>
          <w:sz w:val="18"/>
          <w:szCs w:val="20"/>
        </w:rPr>
        <w:t>§ 1 k.p.a.</w:t>
      </w:r>
    </w:p>
    <w:p w14:paraId="06E92468" w14:textId="77777777" w:rsidR="00BF5D46" w:rsidRPr="00A93A9F"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20"/>
        </w:rPr>
      </w:pPr>
      <w:r w:rsidRPr="00A93A9F">
        <w:rPr>
          <w:rFonts w:ascii="Century Gothic" w:hAnsi="Century Gothic"/>
          <w:color w:val="000000" w:themeColor="text1"/>
          <w:sz w:val="18"/>
          <w:szCs w:val="20"/>
        </w:rPr>
        <w:t>Z dniem doręczenia organowi administracji publicznej oświadczenia o zrzeczeniu się prawa do wniesienia odwołania przez ostatnią ze stron postępowania, decyzja staje się ostateczna i prawomocna.</w:t>
      </w:r>
    </w:p>
    <w:p w14:paraId="392664DD" w14:textId="77777777" w:rsidR="00BF5D46" w:rsidRPr="00A93A9F"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20"/>
        </w:rPr>
      </w:pPr>
      <w:r w:rsidRPr="00A93A9F">
        <w:rPr>
          <w:rFonts w:ascii="Century Gothic" w:hAnsi="Century Gothic"/>
          <w:color w:val="000000" w:themeColor="text1"/>
          <w:sz w:val="18"/>
          <w:szCs w:val="20"/>
        </w:rPr>
        <w:t xml:space="preserve">W przypadku wymienionym w pkt. 2 i 3 odwołanie służyć nie będzie i decyzja stanie się ostateczna i prawomocna z dniem doręczenia organowi oświadczenia o zrzeczeniu się prawa do odwołania -  </w:t>
      </w:r>
      <w:r w:rsidRPr="00A93A9F">
        <w:rPr>
          <w:rFonts w:ascii="Century Gothic" w:hAnsi="Century Gothic"/>
          <w:color w:val="000000" w:themeColor="text1"/>
          <w:sz w:val="18"/>
          <w:szCs w:val="20"/>
          <w:lang w:eastAsia="ar-SA"/>
        </w:rPr>
        <w:t xml:space="preserve">art. 107 </w:t>
      </w:r>
      <w:r w:rsidRPr="00A93A9F">
        <w:rPr>
          <w:rFonts w:ascii="Century Gothic" w:hAnsi="Century Gothic"/>
          <w:color w:val="000000" w:themeColor="text1"/>
          <w:sz w:val="18"/>
          <w:szCs w:val="20"/>
        </w:rPr>
        <w:t>§ 1 pkt. 7 k.p.a.</w:t>
      </w:r>
    </w:p>
    <w:p w14:paraId="10F84186" w14:textId="77777777" w:rsidR="00BF5D46" w:rsidRPr="00A93A9F"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20"/>
        </w:rPr>
      </w:pPr>
      <w:r w:rsidRPr="00A93A9F">
        <w:rPr>
          <w:rFonts w:ascii="Century Gothic" w:hAnsi="Century Gothic"/>
          <w:color w:val="000000" w:themeColor="text1"/>
          <w:sz w:val="18"/>
          <w:szCs w:val="20"/>
        </w:rPr>
        <w:t xml:space="preserve">Decyzja podlega wykonaniu przed upływem terminu do wniesienia odwołania, jeżeli jest zgodna z żądaniem wszystkich stron lub jeżeli wszystkie strony zrzekły się prawa do wniesienia odwołania. -  </w:t>
      </w:r>
      <w:r w:rsidRPr="00A93A9F">
        <w:rPr>
          <w:rFonts w:ascii="Century Gothic" w:hAnsi="Century Gothic"/>
          <w:color w:val="000000" w:themeColor="text1"/>
          <w:sz w:val="18"/>
          <w:szCs w:val="20"/>
          <w:lang w:eastAsia="ar-SA"/>
        </w:rPr>
        <w:t xml:space="preserve">art. 130 </w:t>
      </w:r>
      <w:r w:rsidRPr="00A93A9F">
        <w:rPr>
          <w:rFonts w:ascii="Century Gothic" w:hAnsi="Century Gothic"/>
          <w:color w:val="000000" w:themeColor="text1"/>
          <w:sz w:val="18"/>
          <w:szCs w:val="20"/>
        </w:rPr>
        <w:t>§ 4 k.p.a.</w:t>
      </w:r>
    </w:p>
    <w:p w14:paraId="1EF67B90" w14:textId="4EC730DD" w:rsidR="00BF5D46" w:rsidRPr="00A93A9F"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20"/>
        </w:rPr>
      </w:pPr>
      <w:r w:rsidRPr="00A93A9F">
        <w:rPr>
          <w:rFonts w:ascii="Century Gothic" w:hAnsi="Century Gothic"/>
          <w:color w:val="000000" w:themeColor="text1"/>
          <w:sz w:val="18"/>
          <w:szCs w:val="20"/>
          <w:lang w:eastAsia="pl-PL"/>
        </w:rPr>
        <w:t xml:space="preserve">Decyzję o środowiskowych uwarunkowaniach dołącza się do wniosku o wydanie decyzji, </w:t>
      </w:r>
      <w:r w:rsidR="00C14165" w:rsidRPr="00A93A9F">
        <w:rPr>
          <w:rFonts w:ascii="Century Gothic" w:hAnsi="Century Gothic"/>
          <w:color w:val="000000" w:themeColor="text1"/>
          <w:sz w:val="18"/>
          <w:szCs w:val="20"/>
          <w:lang w:eastAsia="pl-PL"/>
        </w:rPr>
        <w:t xml:space="preserve"> </w:t>
      </w:r>
      <w:r w:rsidRPr="00A93A9F">
        <w:rPr>
          <w:rFonts w:ascii="Century Gothic" w:hAnsi="Century Gothic"/>
          <w:color w:val="000000" w:themeColor="text1"/>
          <w:sz w:val="18"/>
          <w:szCs w:val="20"/>
          <w:lang w:eastAsia="pl-PL"/>
        </w:rPr>
        <w:t>o której mowa w art. 72 ust. 1 oraz zgłoszenia</w:t>
      </w:r>
      <w:r w:rsidRPr="00A93A9F">
        <w:rPr>
          <w:rFonts w:ascii="Century Gothic" w:hAnsi="Century Gothic"/>
          <w:bCs/>
          <w:color w:val="000000" w:themeColor="text1"/>
          <w:sz w:val="18"/>
          <w:szCs w:val="20"/>
          <w:lang w:eastAsia="pl-PL"/>
        </w:rPr>
        <w:t>, o którym mowa w ust. 1a</w:t>
      </w:r>
      <w:r w:rsidRPr="00A93A9F">
        <w:rPr>
          <w:rFonts w:ascii="Century Gothic" w:hAnsi="Century Gothic"/>
          <w:color w:val="000000" w:themeColor="text1"/>
          <w:sz w:val="18"/>
          <w:szCs w:val="20"/>
          <w:lang w:eastAsia="pl-PL"/>
        </w:rPr>
        <w:t xml:space="preserve"> ustawy z dnia 3 października 2008 roku o udostępnianiu informacji o środowisku i jego ochronie, udziale społeczeństwa w ochronie środowiska oraz o ocenach oddziaływania na środowisko; </w:t>
      </w:r>
    </w:p>
    <w:p w14:paraId="08E4F2AE" w14:textId="5A9731CC" w:rsidR="00667267" w:rsidRPr="00DC1378" w:rsidRDefault="00BF5D46" w:rsidP="00550F3B">
      <w:pPr>
        <w:numPr>
          <w:ilvl w:val="0"/>
          <w:numId w:val="14"/>
        </w:numPr>
        <w:tabs>
          <w:tab w:val="left" w:pos="426"/>
        </w:tabs>
        <w:spacing w:after="0" w:line="276" w:lineRule="auto"/>
        <w:jc w:val="both"/>
        <w:rPr>
          <w:rFonts w:ascii="Century Gothic" w:hAnsi="Century Gothic"/>
          <w:color w:val="000000" w:themeColor="text1"/>
          <w:sz w:val="18"/>
          <w:szCs w:val="18"/>
        </w:rPr>
      </w:pPr>
      <w:r w:rsidRPr="00FA5409">
        <w:rPr>
          <w:rFonts w:ascii="Century Gothic" w:hAnsi="Century Gothic"/>
          <w:color w:val="000000" w:themeColor="text1"/>
          <w:sz w:val="18"/>
          <w:szCs w:val="18"/>
          <w:lang w:eastAsia="pl-PL"/>
        </w:rPr>
        <w:t xml:space="preserve">Za niniejszą decyzję administracyjną pobrano opłatę skarbową w wysokości 205 zł zgodnie z częścią I, pkt. 45  załącznika do ustawy z dnia 16 listopada 2006 r. o opłacie skarbowej </w:t>
      </w:r>
      <w:r w:rsidR="00FA5409" w:rsidRPr="00FA5409">
        <w:rPr>
          <w:rFonts w:ascii="Century Gothic" w:hAnsi="Century Gothic"/>
          <w:sz w:val="18"/>
          <w:szCs w:val="18"/>
        </w:rPr>
        <w:t>/Dz. U. z 2023 r. poz. 2111/.</w:t>
      </w:r>
    </w:p>
    <w:p w14:paraId="3D7EB423" w14:textId="77777777" w:rsidR="00DC1378" w:rsidRDefault="00DC1378" w:rsidP="00DC1378">
      <w:pPr>
        <w:tabs>
          <w:tab w:val="left" w:pos="426"/>
        </w:tabs>
        <w:spacing w:after="0" w:line="276" w:lineRule="auto"/>
        <w:jc w:val="both"/>
        <w:rPr>
          <w:rFonts w:ascii="Century Gothic" w:hAnsi="Century Gothic"/>
          <w:sz w:val="18"/>
          <w:szCs w:val="18"/>
        </w:rPr>
      </w:pPr>
    </w:p>
    <w:p w14:paraId="3D20423A" w14:textId="77777777" w:rsidR="00DC1378" w:rsidRDefault="00DC1378" w:rsidP="00DC1378">
      <w:pPr>
        <w:tabs>
          <w:tab w:val="left" w:pos="426"/>
        </w:tabs>
        <w:spacing w:after="0" w:line="276" w:lineRule="auto"/>
        <w:jc w:val="both"/>
        <w:rPr>
          <w:rFonts w:ascii="Century Gothic" w:hAnsi="Century Gothic"/>
          <w:sz w:val="18"/>
          <w:szCs w:val="18"/>
        </w:rPr>
      </w:pPr>
    </w:p>
    <w:p w14:paraId="31D76CF5" w14:textId="77777777" w:rsidR="00DC1378" w:rsidRDefault="00DC1378" w:rsidP="00DC1378">
      <w:pPr>
        <w:tabs>
          <w:tab w:val="left" w:pos="426"/>
        </w:tabs>
        <w:spacing w:after="0" w:line="276" w:lineRule="auto"/>
        <w:jc w:val="both"/>
        <w:rPr>
          <w:rFonts w:ascii="Century Gothic" w:hAnsi="Century Gothic"/>
          <w:sz w:val="18"/>
          <w:szCs w:val="18"/>
        </w:rPr>
      </w:pPr>
    </w:p>
    <w:p w14:paraId="13CE016D" w14:textId="77777777" w:rsidR="00DC1378" w:rsidRDefault="00DC1378" w:rsidP="00DC1378">
      <w:pPr>
        <w:tabs>
          <w:tab w:val="left" w:pos="426"/>
        </w:tabs>
        <w:spacing w:after="0" w:line="276" w:lineRule="auto"/>
        <w:jc w:val="both"/>
        <w:rPr>
          <w:rFonts w:ascii="Century Gothic" w:hAnsi="Century Gothic"/>
          <w:sz w:val="18"/>
          <w:szCs w:val="18"/>
        </w:rPr>
      </w:pPr>
    </w:p>
    <w:p w14:paraId="27D7E848" w14:textId="77777777" w:rsidR="00DC1378" w:rsidRPr="00DC1378" w:rsidRDefault="00DC1378" w:rsidP="00DC1378">
      <w:pPr>
        <w:tabs>
          <w:tab w:val="left" w:pos="426"/>
        </w:tabs>
        <w:spacing w:after="0" w:line="276" w:lineRule="auto"/>
        <w:jc w:val="both"/>
        <w:rPr>
          <w:rFonts w:ascii="Century Gothic" w:hAnsi="Century Gothic"/>
          <w:color w:val="000000" w:themeColor="text1"/>
          <w:sz w:val="18"/>
          <w:szCs w:val="18"/>
        </w:rPr>
      </w:pPr>
    </w:p>
    <w:p w14:paraId="342FF21D" w14:textId="1E2EEA73" w:rsidR="00412DD0" w:rsidRPr="00141D87" w:rsidRDefault="00412DD0" w:rsidP="00141D87">
      <w:pPr>
        <w:spacing w:after="0" w:line="240" w:lineRule="auto"/>
        <w:jc w:val="both"/>
        <w:rPr>
          <w:rFonts w:ascii="Century Gothic" w:hAnsi="Century Gothic"/>
          <w:b/>
          <w:bCs/>
          <w:sz w:val="18"/>
          <w:szCs w:val="18"/>
        </w:rPr>
      </w:pPr>
      <w:r w:rsidRPr="00141D87">
        <w:rPr>
          <w:rFonts w:ascii="Century Gothic" w:hAnsi="Century Gothic"/>
          <w:b/>
          <w:bCs/>
          <w:sz w:val="18"/>
          <w:szCs w:val="18"/>
        </w:rPr>
        <w:t xml:space="preserve">Uwaga: </w:t>
      </w:r>
    </w:p>
    <w:p w14:paraId="2E680F6A" w14:textId="4D57F06E" w:rsidR="00412DD0" w:rsidRPr="00141D87" w:rsidRDefault="00412DD0" w:rsidP="00141D87">
      <w:pPr>
        <w:spacing w:line="240" w:lineRule="auto"/>
        <w:jc w:val="both"/>
        <w:rPr>
          <w:rFonts w:ascii="Century Gothic" w:hAnsi="Century Gothic"/>
          <w:b/>
          <w:bCs/>
          <w:sz w:val="18"/>
          <w:szCs w:val="18"/>
        </w:rPr>
      </w:pPr>
      <w:r w:rsidRPr="00141D87">
        <w:rPr>
          <w:rFonts w:ascii="Century Gothic" w:hAnsi="Century Gothic"/>
          <w:sz w:val="18"/>
          <w:szCs w:val="18"/>
        </w:rPr>
        <w:tab/>
        <w:t>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w:t>
      </w:r>
      <w:r w:rsidR="00CD2B51" w:rsidRPr="00141D87">
        <w:rPr>
          <w:rFonts w:ascii="Century Gothic" w:hAnsi="Century Gothic"/>
          <w:sz w:val="18"/>
          <w:szCs w:val="18"/>
        </w:rPr>
        <w:t xml:space="preserve"> </w:t>
      </w:r>
      <w:r w:rsidRPr="00141D87">
        <w:rPr>
          <w:rFonts w:ascii="Century Gothic" w:hAnsi="Century Gothic"/>
          <w:sz w:val="18"/>
          <w:szCs w:val="18"/>
        </w:rPr>
        <w:t xml:space="preserve">zawiadomienie stron o wydanej decyzji zostaje podane w formie obwieszczenia. Doręczenie uważa się za dokonane po upływie czternastu dni od dnia publicznego ogłoszenia. Publiczne udostępnienie następuje z dniem </w:t>
      </w:r>
      <w:r w:rsidR="0052311E">
        <w:rPr>
          <w:rFonts w:ascii="Century Gothic" w:hAnsi="Century Gothic"/>
          <w:b/>
          <w:bCs/>
          <w:sz w:val="18"/>
          <w:szCs w:val="18"/>
        </w:rPr>
        <w:t>31 października</w:t>
      </w:r>
      <w:r w:rsidR="00CD2B51" w:rsidRPr="00141D87">
        <w:rPr>
          <w:rFonts w:ascii="Century Gothic" w:hAnsi="Century Gothic"/>
          <w:b/>
          <w:bCs/>
          <w:sz w:val="18"/>
          <w:szCs w:val="18"/>
        </w:rPr>
        <w:t xml:space="preserve"> 2023</w:t>
      </w:r>
      <w:r w:rsidRPr="00141D87">
        <w:rPr>
          <w:rFonts w:ascii="Century Gothic" w:hAnsi="Century Gothic"/>
          <w:b/>
          <w:bCs/>
          <w:sz w:val="18"/>
          <w:szCs w:val="18"/>
        </w:rPr>
        <w:t xml:space="preserve"> roku</w:t>
      </w:r>
    </w:p>
    <w:p w14:paraId="692416EB" w14:textId="77777777" w:rsidR="00412DD0" w:rsidRDefault="00412DD0" w:rsidP="00550F3B">
      <w:pPr>
        <w:spacing w:after="0" w:line="276" w:lineRule="auto"/>
        <w:jc w:val="both"/>
        <w:rPr>
          <w:rFonts w:ascii="Century Gothic" w:hAnsi="Century Gothic"/>
          <w:sz w:val="20"/>
          <w:szCs w:val="20"/>
          <w:u w:val="single"/>
        </w:rPr>
      </w:pPr>
    </w:p>
    <w:p w14:paraId="13A02E1D" w14:textId="77777777" w:rsidR="00141D87" w:rsidRPr="00141D87" w:rsidRDefault="00141D87" w:rsidP="00550F3B">
      <w:pPr>
        <w:spacing w:after="0" w:line="276" w:lineRule="auto"/>
        <w:jc w:val="both"/>
        <w:rPr>
          <w:rFonts w:ascii="Century Gothic" w:hAnsi="Century Gothic"/>
          <w:sz w:val="20"/>
          <w:szCs w:val="20"/>
          <w:u w:val="single"/>
        </w:rPr>
      </w:pPr>
    </w:p>
    <w:p w14:paraId="2890252A" w14:textId="5A913C95" w:rsidR="00412DD0" w:rsidRPr="00141D87" w:rsidRDefault="00412DD0" w:rsidP="00550F3B">
      <w:pPr>
        <w:spacing w:after="0" w:line="276" w:lineRule="auto"/>
        <w:jc w:val="both"/>
        <w:rPr>
          <w:rFonts w:ascii="Century Gothic" w:hAnsi="Century Gothic"/>
          <w:sz w:val="20"/>
          <w:szCs w:val="20"/>
          <w:u w:val="single"/>
        </w:rPr>
      </w:pPr>
      <w:r w:rsidRPr="00141D87">
        <w:rPr>
          <w:rFonts w:ascii="Century Gothic" w:hAnsi="Century Gothic"/>
          <w:sz w:val="20"/>
          <w:szCs w:val="20"/>
          <w:u w:val="single"/>
        </w:rPr>
        <w:t>Wywieszono na tablicy ogłoszeń</w:t>
      </w:r>
      <w:r w:rsidR="00CD2B51" w:rsidRPr="00141D87">
        <w:rPr>
          <w:rFonts w:ascii="Century Gothic" w:hAnsi="Century Gothic"/>
          <w:sz w:val="20"/>
          <w:szCs w:val="20"/>
          <w:u w:val="single"/>
        </w:rPr>
        <w:t xml:space="preserve"> </w:t>
      </w:r>
      <w:r w:rsidRPr="00141D87">
        <w:rPr>
          <w:rFonts w:ascii="Century Gothic" w:hAnsi="Century Gothic"/>
          <w:sz w:val="20"/>
          <w:szCs w:val="20"/>
          <w:u w:val="single"/>
        </w:rPr>
        <w:t>……….…………….……………………………</w:t>
      </w:r>
      <w:r w:rsidR="00CD2B51" w:rsidRPr="00141D87">
        <w:rPr>
          <w:rFonts w:ascii="Century Gothic" w:hAnsi="Century Gothic"/>
          <w:sz w:val="20"/>
          <w:szCs w:val="20"/>
          <w:u w:val="single"/>
        </w:rPr>
        <w:t>………</w:t>
      </w:r>
      <w:r w:rsidRPr="00141D87">
        <w:rPr>
          <w:rFonts w:ascii="Century Gothic" w:hAnsi="Century Gothic"/>
          <w:sz w:val="20"/>
          <w:szCs w:val="20"/>
          <w:u w:val="single"/>
        </w:rPr>
        <w:t xml:space="preserve">… na okres </w:t>
      </w:r>
      <w:r w:rsidR="00CD2B51" w:rsidRPr="00141D87">
        <w:rPr>
          <w:rFonts w:ascii="Century Gothic" w:hAnsi="Century Gothic"/>
          <w:sz w:val="20"/>
          <w:szCs w:val="20"/>
          <w:u w:val="single"/>
        </w:rPr>
        <w:br/>
      </w:r>
      <w:r w:rsidRPr="00141D87">
        <w:rPr>
          <w:rFonts w:ascii="Century Gothic" w:hAnsi="Century Gothic"/>
          <w:sz w:val="20"/>
          <w:szCs w:val="20"/>
          <w:u w:val="single"/>
        </w:rPr>
        <w:t>od dnia …………….……………. do dnia  ………..…...……………..</w:t>
      </w:r>
    </w:p>
    <w:p w14:paraId="3CEE9666" w14:textId="77777777" w:rsidR="00412DD0" w:rsidRPr="00141D87" w:rsidRDefault="00412DD0" w:rsidP="00550F3B">
      <w:pPr>
        <w:spacing w:after="0" w:line="276" w:lineRule="auto"/>
        <w:jc w:val="both"/>
        <w:rPr>
          <w:rFonts w:ascii="Century Gothic" w:hAnsi="Century Gothic"/>
          <w:sz w:val="18"/>
          <w:szCs w:val="20"/>
          <w:lang w:eastAsia="pl-PL"/>
        </w:rPr>
      </w:pPr>
    </w:p>
    <w:p w14:paraId="1317D756" w14:textId="433301B7" w:rsidR="007D54A7" w:rsidRPr="00141D87" w:rsidRDefault="00412DD0" w:rsidP="00550F3B">
      <w:pPr>
        <w:spacing w:after="0" w:line="276" w:lineRule="auto"/>
        <w:rPr>
          <w:rFonts w:ascii="Century Gothic" w:eastAsia="Times New Roman" w:hAnsi="Century Gothic"/>
          <w:w w:val="105"/>
          <w:sz w:val="20"/>
          <w:szCs w:val="20"/>
          <w:u w:val="single"/>
        </w:rPr>
      </w:pPr>
      <w:r w:rsidRPr="00141D87">
        <w:rPr>
          <w:rFonts w:ascii="Century Gothic" w:hAnsi="Century Gothic"/>
          <w:sz w:val="18"/>
          <w:szCs w:val="20"/>
          <w:lang w:eastAsia="pl-PL"/>
        </w:rPr>
        <w:t xml:space="preserve">Podpis i pieczątka </w:t>
      </w:r>
    </w:p>
    <w:p w14:paraId="14ACC9B3" w14:textId="77777777" w:rsidR="00B52043" w:rsidRPr="00141D87" w:rsidRDefault="00B52043" w:rsidP="00550F3B">
      <w:pPr>
        <w:spacing w:after="0" w:line="276" w:lineRule="auto"/>
        <w:ind w:right="-72"/>
        <w:jc w:val="both"/>
        <w:rPr>
          <w:rFonts w:ascii="Century Gothic" w:eastAsia="Times New Roman" w:hAnsi="Century Gothic"/>
          <w:w w:val="105"/>
          <w:sz w:val="20"/>
          <w:szCs w:val="20"/>
          <w:u w:val="single"/>
        </w:rPr>
      </w:pPr>
    </w:p>
    <w:p w14:paraId="15C17592" w14:textId="77777777" w:rsidR="00DC1378" w:rsidRDefault="00DC1378" w:rsidP="00550F3B">
      <w:pPr>
        <w:spacing w:line="276" w:lineRule="auto"/>
        <w:rPr>
          <w:rFonts w:ascii="Century Gothic" w:hAnsi="Century Gothic"/>
          <w:b/>
          <w:sz w:val="18"/>
          <w:szCs w:val="18"/>
          <w:u w:val="single"/>
        </w:rPr>
      </w:pPr>
    </w:p>
    <w:p w14:paraId="4C10B913" w14:textId="77777777" w:rsidR="00DC1378" w:rsidRDefault="00DC1378" w:rsidP="00550F3B">
      <w:pPr>
        <w:spacing w:line="276" w:lineRule="auto"/>
        <w:rPr>
          <w:rFonts w:ascii="Century Gothic" w:hAnsi="Century Gothic"/>
          <w:b/>
          <w:sz w:val="18"/>
          <w:szCs w:val="18"/>
          <w:u w:val="single"/>
        </w:rPr>
      </w:pPr>
    </w:p>
    <w:p w14:paraId="5B44899C" w14:textId="77777777" w:rsidR="00DC1378" w:rsidRDefault="00DC1378" w:rsidP="00550F3B">
      <w:pPr>
        <w:spacing w:line="276" w:lineRule="auto"/>
        <w:rPr>
          <w:rFonts w:ascii="Century Gothic" w:hAnsi="Century Gothic"/>
          <w:b/>
          <w:sz w:val="18"/>
          <w:szCs w:val="18"/>
          <w:u w:val="single"/>
        </w:rPr>
      </w:pPr>
    </w:p>
    <w:p w14:paraId="53E7F316" w14:textId="77777777" w:rsidR="00DC1378" w:rsidRDefault="00DC1378" w:rsidP="00550F3B">
      <w:pPr>
        <w:spacing w:line="276" w:lineRule="auto"/>
        <w:rPr>
          <w:rFonts w:ascii="Century Gothic" w:hAnsi="Century Gothic"/>
          <w:b/>
          <w:sz w:val="18"/>
          <w:szCs w:val="18"/>
          <w:u w:val="single"/>
        </w:rPr>
      </w:pPr>
    </w:p>
    <w:p w14:paraId="40BF880E" w14:textId="77777777" w:rsidR="00DC1378" w:rsidRDefault="00DC1378" w:rsidP="00550F3B">
      <w:pPr>
        <w:spacing w:line="276" w:lineRule="auto"/>
        <w:rPr>
          <w:rFonts w:ascii="Century Gothic" w:hAnsi="Century Gothic"/>
          <w:b/>
          <w:sz w:val="18"/>
          <w:szCs w:val="18"/>
          <w:u w:val="single"/>
        </w:rPr>
      </w:pPr>
    </w:p>
    <w:p w14:paraId="5A296C3D" w14:textId="77777777" w:rsidR="00DC1378" w:rsidRDefault="00DC1378" w:rsidP="00550F3B">
      <w:pPr>
        <w:spacing w:line="276" w:lineRule="auto"/>
        <w:rPr>
          <w:rFonts w:ascii="Century Gothic" w:hAnsi="Century Gothic"/>
          <w:b/>
          <w:sz w:val="18"/>
          <w:szCs w:val="18"/>
          <w:u w:val="single"/>
        </w:rPr>
      </w:pPr>
    </w:p>
    <w:p w14:paraId="2A9DD10D" w14:textId="77777777" w:rsidR="00DC1378" w:rsidRDefault="00DC1378" w:rsidP="00550F3B">
      <w:pPr>
        <w:spacing w:line="276" w:lineRule="auto"/>
        <w:rPr>
          <w:rFonts w:ascii="Century Gothic" w:hAnsi="Century Gothic"/>
          <w:b/>
          <w:sz w:val="18"/>
          <w:szCs w:val="18"/>
          <w:u w:val="single"/>
        </w:rPr>
      </w:pPr>
    </w:p>
    <w:p w14:paraId="02FE9552" w14:textId="022A44CB" w:rsidR="00606532" w:rsidRPr="00141D87" w:rsidRDefault="00606532" w:rsidP="00550F3B">
      <w:pPr>
        <w:spacing w:line="276" w:lineRule="auto"/>
        <w:rPr>
          <w:rFonts w:ascii="Century Gothic" w:hAnsi="Century Gothic"/>
          <w:b/>
          <w:sz w:val="18"/>
          <w:szCs w:val="18"/>
          <w:u w:val="single"/>
        </w:rPr>
      </w:pPr>
      <w:r w:rsidRPr="00141D87">
        <w:rPr>
          <w:rFonts w:ascii="Century Gothic" w:hAnsi="Century Gothic"/>
          <w:b/>
          <w:sz w:val="18"/>
          <w:szCs w:val="18"/>
          <w:u w:val="single"/>
        </w:rPr>
        <w:t>Otrzymują:</w:t>
      </w:r>
    </w:p>
    <w:p w14:paraId="7BB30B9B" w14:textId="77777777" w:rsidR="00606532" w:rsidRPr="00141D87" w:rsidRDefault="00606532" w:rsidP="00550F3B">
      <w:pPr>
        <w:numPr>
          <w:ilvl w:val="0"/>
          <w:numId w:val="24"/>
        </w:numPr>
        <w:shd w:val="clear" w:color="auto" w:fill="FFFFFF"/>
        <w:spacing w:after="0" w:line="276" w:lineRule="auto"/>
        <w:jc w:val="both"/>
        <w:rPr>
          <w:rFonts w:ascii="Century Gothic" w:hAnsi="Century Gothic"/>
          <w:sz w:val="18"/>
          <w:szCs w:val="18"/>
        </w:rPr>
      </w:pPr>
      <w:r w:rsidRPr="00141D87">
        <w:rPr>
          <w:rFonts w:ascii="Century Gothic" w:hAnsi="Century Gothic"/>
          <w:sz w:val="18"/>
          <w:szCs w:val="18"/>
        </w:rPr>
        <w:t xml:space="preserve">Strony postępowania administracyjnego wg rozdzielnika </w:t>
      </w:r>
    </w:p>
    <w:p w14:paraId="1ED12895" w14:textId="77777777" w:rsidR="00606532" w:rsidRPr="00141D87" w:rsidRDefault="00606532" w:rsidP="00550F3B">
      <w:pPr>
        <w:numPr>
          <w:ilvl w:val="0"/>
          <w:numId w:val="24"/>
        </w:numPr>
        <w:shd w:val="clear" w:color="auto" w:fill="FFFFFF"/>
        <w:spacing w:after="0" w:line="276" w:lineRule="auto"/>
        <w:jc w:val="both"/>
        <w:rPr>
          <w:rFonts w:ascii="Century Gothic" w:hAnsi="Century Gothic"/>
          <w:sz w:val="18"/>
          <w:szCs w:val="18"/>
        </w:rPr>
      </w:pPr>
      <w:r w:rsidRPr="00141D87">
        <w:rPr>
          <w:rFonts w:ascii="Century Gothic" w:hAnsi="Century Gothic"/>
          <w:sz w:val="18"/>
          <w:szCs w:val="18"/>
        </w:rPr>
        <w:t>a/a (sprawę prowadzi Rafał Skweres/Magdalena Buchwald – tel. 61 424 57 66)</w:t>
      </w:r>
    </w:p>
    <w:p w14:paraId="590E9C7E" w14:textId="77777777" w:rsidR="00606532" w:rsidRPr="00141D87" w:rsidRDefault="00606532" w:rsidP="00550F3B">
      <w:pPr>
        <w:shd w:val="clear" w:color="auto" w:fill="FFFFFF"/>
        <w:spacing w:line="276" w:lineRule="auto"/>
        <w:jc w:val="both"/>
        <w:rPr>
          <w:rFonts w:ascii="Century Gothic" w:hAnsi="Century Gothic"/>
          <w:sz w:val="18"/>
          <w:szCs w:val="18"/>
          <w:u w:val="single"/>
        </w:rPr>
      </w:pPr>
    </w:p>
    <w:p w14:paraId="209668BD" w14:textId="77777777" w:rsidR="00606532" w:rsidRPr="00141D87" w:rsidRDefault="00606532" w:rsidP="00550F3B">
      <w:pPr>
        <w:spacing w:line="276" w:lineRule="auto"/>
        <w:rPr>
          <w:rFonts w:ascii="Century Gothic" w:hAnsi="Century Gothic"/>
          <w:b/>
          <w:sz w:val="18"/>
          <w:szCs w:val="18"/>
          <w:u w:val="single"/>
        </w:rPr>
      </w:pPr>
      <w:r w:rsidRPr="00141D87">
        <w:rPr>
          <w:rFonts w:ascii="Century Gothic" w:hAnsi="Century Gothic"/>
          <w:b/>
          <w:sz w:val="18"/>
          <w:szCs w:val="18"/>
          <w:u w:val="single"/>
        </w:rPr>
        <w:t>Do wiadomości:</w:t>
      </w:r>
    </w:p>
    <w:p w14:paraId="453CE1C4" w14:textId="77777777" w:rsidR="00606532" w:rsidRPr="00141D87" w:rsidRDefault="00606532" w:rsidP="00550F3B">
      <w:pPr>
        <w:numPr>
          <w:ilvl w:val="0"/>
          <w:numId w:val="23"/>
        </w:numPr>
        <w:spacing w:after="0" w:line="276" w:lineRule="auto"/>
        <w:jc w:val="both"/>
        <w:rPr>
          <w:rFonts w:ascii="Century Gothic" w:hAnsi="Century Gothic"/>
          <w:sz w:val="18"/>
          <w:szCs w:val="18"/>
        </w:rPr>
      </w:pPr>
      <w:r w:rsidRPr="00141D87">
        <w:rPr>
          <w:rFonts w:ascii="Century Gothic" w:hAnsi="Century Gothic"/>
          <w:sz w:val="18"/>
          <w:szCs w:val="18"/>
        </w:rPr>
        <w:t>Regionalny Dyrektor Ochrony Środowiska w Poznaniu, ul. J. H. Dąbrowskiego 79, 60-529 Poznań</w:t>
      </w:r>
    </w:p>
    <w:p w14:paraId="4BAE0481" w14:textId="77777777" w:rsidR="00606532" w:rsidRPr="00141D87" w:rsidRDefault="00606532" w:rsidP="00550F3B">
      <w:pPr>
        <w:numPr>
          <w:ilvl w:val="0"/>
          <w:numId w:val="23"/>
        </w:numPr>
        <w:spacing w:after="0" w:line="276" w:lineRule="auto"/>
        <w:jc w:val="both"/>
        <w:rPr>
          <w:rFonts w:ascii="Century Gothic" w:hAnsi="Century Gothic"/>
          <w:sz w:val="18"/>
          <w:szCs w:val="18"/>
        </w:rPr>
      </w:pPr>
      <w:r w:rsidRPr="00141D87">
        <w:rPr>
          <w:rFonts w:ascii="Century Gothic" w:hAnsi="Century Gothic"/>
          <w:sz w:val="18"/>
          <w:szCs w:val="18"/>
        </w:rPr>
        <w:t>Państwowy Powiatowy Inspektor Sanitarny w Gnieźnie, ul. Św. Wawrzyńca 18, 62-200 Gniezno</w:t>
      </w:r>
    </w:p>
    <w:p w14:paraId="3EF32DF8" w14:textId="45CC382A" w:rsidR="00215F52" w:rsidRPr="005859CF" w:rsidRDefault="00606532" w:rsidP="00550F3B">
      <w:pPr>
        <w:numPr>
          <w:ilvl w:val="0"/>
          <w:numId w:val="23"/>
        </w:numPr>
        <w:spacing w:after="0" w:line="276" w:lineRule="auto"/>
        <w:jc w:val="both"/>
        <w:rPr>
          <w:rFonts w:ascii="Century Gothic" w:hAnsi="Century Gothic"/>
          <w:sz w:val="20"/>
          <w:szCs w:val="20"/>
        </w:rPr>
        <w:sectPr w:rsidR="00215F52" w:rsidRPr="005859CF" w:rsidSect="00392F12">
          <w:footerReference w:type="default" r:id="rId9"/>
          <w:pgSz w:w="11906" w:h="16838"/>
          <w:pgMar w:top="993" w:right="1417" w:bottom="1417" w:left="1417" w:header="708" w:footer="708" w:gutter="0"/>
          <w:cols w:space="708"/>
          <w:docGrid w:linePitch="360"/>
        </w:sectPr>
      </w:pPr>
      <w:r w:rsidRPr="00141D87">
        <w:rPr>
          <w:rFonts w:ascii="Century Gothic" w:hAnsi="Century Gothic"/>
          <w:sz w:val="18"/>
          <w:szCs w:val="18"/>
        </w:rPr>
        <w:t>Dyrektor Zarządu Zlewni Wód Polskich w Poznaniu, ul. Szewska 1, 61-760 Poznań</w:t>
      </w:r>
    </w:p>
    <w:p w14:paraId="2F612E8E" w14:textId="4EA4A1F6" w:rsidR="0026087B" w:rsidRDefault="0026087B" w:rsidP="00550F3B">
      <w:pPr>
        <w:spacing w:after="0" w:line="276" w:lineRule="auto"/>
        <w:rPr>
          <w:rFonts w:ascii="Century Gothic" w:hAnsi="Century Gothic"/>
          <w:b/>
          <w:bCs/>
          <w:sz w:val="20"/>
          <w:szCs w:val="20"/>
          <w:lang w:eastAsia="pl-PL"/>
        </w:rPr>
      </w:pPr>
    </w:p>
    <w:p w14:paraId="2EB58303" w14:textId="07228A56" w:rsidR="00A40AB7" w:rsidRPr="00667267" w:rsidRDefault="00A40AB7" w:rsidP="00550F3B">
      <w:pPr>
        <w:pStyle w:val="Nagwek2"/>
        <w:spacing w:line="276" w:lineRule="auto"/>
        <w:rPr>
          <w:rFonts w:ascii="Century Gothic" w:hAnsi="Century Gothic"/>
          <w:i/>
          <w:sz w:val="18"/>
          <w:szCs w:val="18"/>
        </w:rPr>
      </w:pPr>
      <w:r w:rsidRPr="00667267">
        <w:rPr>
          <w:rFonts w:ascii="Century Gothic" w:hAnsi="Century Gothic"/>
          <w:sz w:val="18"/>
          <w:szCs w:val="18"/>
        </w:rPr>
        <w:t xml:space="preserve">Załącznik do decyzji o środowiskowych uwarunkowaniach zgody na realizację przedsięwzięcia </w:t>
      </w:r>
      <w:r w:rsidR="00C60603" w:rsidRPr="00667267">
        <w:rPr>
          <w:rFonts w:ascii="Century Gothic" w:hAnsi="Century Gothic"/>
          <w:sz w:val="18"/>
          <w:szCs w:val="18"/>
        </w:rPr>
        <w:br/>
      </w:r>
      <w:r w:rsidR="0026087B" w:rsidRPr="00667267">
        <w:rPr>
          <w:rFonts w:ascii="Century Gothic" w:hAnsi="Century Gothic"/>
          <w:sz w:val="18"/>
          <w:szCs w:val="18"/>
        </w:rPr>
        <w:t>OŚR. 6220.4.20</w:t>
      </w:r>
      <w:r w:rsidR="00241E4F">
        <w:rPr>
          <w:rFonts w:ascii="Century Gothic" w:hAnsi="Century Gothic"/>
          <w:sz w:val="18"/>
          <w:szCs w:val="18"/>
        </w:rPr>
        <w:t>2</w:t>
      </w:r>
      <w:r w:rsidR="0052311E">
        <w:rPr>
          <w:rFonts w:ascii="Century Gothic" w:hAnsi="Century Gothic"/>
          <w:sz w:val="18"/>
          <w:szCs w:val="18"/>
        </w:rPr>
        <w:t>2</w:t>
      </w:r>
      <w:r w:rsidR="00241E4F">
        <w:rPr>
          <w:rFonts w:ascii="Century Gothic" w:hAnsi="Century Gothic"/>
          <w:sz w:val="18"/>
          <w:szCs w:val="18"/>
        </w:rPr>
        <w:t xml:space="preserve"> </w:t>
      </w:r>
      <w:r w:rsidRPr="00667267">
        <w:rPr>
          <w:rFonts w:ascii="Century Gothic" w:hAnsi="Century Gothic"/>
          <w:sz w:val="18"/>
          <w:szCs w:val="18"/>
        </w:rPr>
        <w:t xml:space="preserve">z dnia </w:t>
      </w:r>
      <w:r w:rsidR="006D6252">
        <w:rPr>
          <w:rFonts w:ascii="Century Gothic" w:hAnsi="Century Gothic"/>
          <w:sz w:val="18"/>
          <w:szCs w:val="18"/>
        </w:rPr>
        <w:t>30 października</w:t>
      </w:r>
      <w:r w:rsidR="00241E4F">
        <w:rPr>
          <w:rFonts w:ascii="Century Gothic" w:hAnsi="Century Gothic"/>
          <w:sz w:val="18"/>
          <w:szCs w:val="18"/>
        </w:rPr>
        <w:t xml:space="preserve"> 2023 </w:t>
      </w:r>
      <w:r w:rsidRPr="00667267">
        <w:rPr>
          <w:rFonts w:ascii="Century Gothic" w:hAnsi="Century Gothic"/>
          <w:sz w:val="18"/>
          <w:szCs w:val="18"/>
        </w:rPr>
        <w:t>roku</w:t>
      </w:r>
    </w:p>
    <w:p w14:paraId="046FC97C" w14:textId="77777777" w:rsidR="00A40AB7" w:rsidRPr="001B0077" w:rsidRDefault="00A40AB7" w:rsidP="00550F3B">
      <w:pPr>
        <w:spacing w:after="0" w:line="276" w:lineRule="auto"/>
        <w:rPr>
          <w:rFonts w:ascii="Century Gothic" w:hAnsi="Century Gothic"/>
          <w:sz w:val="20"/>
          <w:szCs w:val="20"/>
          <w:lang w:eastAsia="pl-PL"/>
        </w:rPr>
      </w:pPr>
    </w:p>
    <w:p w14:paraId="4F9140C9" w14:textId="77777777" w:rsidR="00A40AB7" w:rsidRPr="001B0077" w:rsidRDefault="00A40AB7" w:rsidP="00550F3B">
      <w:pPr>
        <w:keepNext/>
        <w:spacing w:after="100" w:afterAutospacing="1" w:line="276" w:lineRule="auto"/>
        <w:jc w:val="center"/>
        <w:outlineLvl w:val="0"/>
        <w:rPr>
          <w:rFonts w:ascii="Century Gothic" w:hAnsi="Century Gothic"/>
          <w:b/>
          <w:bCs/>
          <w:sz w:val="20"/>
          <w:szCs w:val="20"/>
          <w:lang w:eastAsia="pl-PL"/>
        </w:rPr>
      </w:pPr>
      <w:r w:rsidRPr="001B0077">
        <w:rPr>
          <w:rFonts w:ascii="Century Gothic" w:hAnsi="Century Gothic"/>
          <w:b/>
          <w:bCs/>
          <w:sz w:val="20"/>
          <w:szCs w:val="20"/>
          <w:lang w:eastAsia="pl-PL"/>
        </w:rPr>
        <w:t>Charakterystyka przedsięwzięcia</w:t>
      </w:r>
    </w:p>
    <w:p w14:paraId="1289A1D9" w14:textId="262E9526" w:rsidR="00D86A9E" w:rsidRPr="00AF526B" w:rsidRDefault="00D86A9E" w:rsidP="00AF526B">
      <w:pPr>
        <w:spacing w:after="0" w:line="276" w:lineRule="auto"/>
        <w:ind w:firstLine="708"/>
        <w:jc w:val="both"/>
        <w:rPr>
          <w:rFonts w:ascii="Century Gothic" w:hAnsi="Century Gothic"/>
          <w:sz w:val="20"/>
          <w:szCs w:val="20"/>
          <w:lang w:eastAsia="pl-PL"/>
        </w:rPr>
      </w:pPr>
      <w:r w:rsidRPr="00AF526B">
        <w:rPr>
          <w:rFonts w:ascii="Century Gothic" w:hAnsi="Century Gothic"/>
          <w:sz w:val="20"/>
          <w:szCs w:val="20"/>
          <w:lang w:eastAsia="pl-PL"/>
        </w:rPr>
        <w:t xml:space="preserve">Planowane przedsięwzięcie polegać będzie na budowie farmy fotowoltaicznej o mocy do 6 MW wraz z niezbędną infrastrukturą techniczną na działce o numerze ewidencyjnym  27/2, położonej w miejscowości Wola Skorzęcka, Gmina Gniezno. Powierzchnia działki objętej wnioskiem o wydanie decyzji o środowiskowych uwarunkowaniach wynosi 5,0748 ha. </w:t>
      </w:r>
      <w:r w:rsidRPr="00AF526B">
        <w:rPr>
          <w:rFonts w:ascii="Century Gothic" w:hAnsi="Century Gothic"/>
          <w:w w:val="102"/>
          <w:sz w:val="20"/>
          <w:szCs w:val="20"/>
        </w:rPr>
        <w:t>przedsięwzięcie zajmie do 4,72 ha powierzchni działki</w:t>
      </w:r>
      <w:r w:rsidRPr="00AF526B">
        <w:rPr>
          <w:rFonts w:ascii="Century Gothic" w:hAnsi="Century Gothic"/>
          <w:sz w:val="20"/>
          <w:szCs w:val="20"/>
          <w:lang w:eastAsia="pl-PL"/>
        </w:rPr>
        <w:t xml:space="preserve">. </w:t>
      </w:r>
    </w:p>
    <w:p w14:paraId="58789F80" w14:textId="3B9D09B1" w:rsidR="00D86A9E" w:rsidRPr="00AF526B" w:rsidRDefault="00D86A9E" w:rsidP="00AF526B">
      <w:pPr>
        <w:spacing w:after="0" w:line="276" w:lineRule="auto"/>
        <w:ind w:firstLine="708"/>
        <w:jc w:val="both"/>
        <w:rPr>
          <w:rFonts w:ascii="Century Gothic" w:hAnsi="Century Gothic"/>
          <w:sz w:val="20"/>
          <w:szCs w:val="20"/>
          <w:lang w:eastAsia="pl-PL"/>
        </w:rPr>
      </w:pPr>
      <w:r w:rsidRPr="00AF526B">
        <w:rPr>
          <w:rFonts w:ascii="Century Gothic" w:hAnsi="Century Gothic"/>
          <w:sz w:val="20"/>
          <w:szCs w:val="20"/>
          <w:lang w:eastAsia="pl-PL"/>
        </w:rPr>
        <w:t>W skład farmy fotowoltaicznej wejdą przede wszystkim:</w:t>
      </w:r>
    </w:p>
    <w:p w14:paraId="268BCE1D" w14:textId="5F7DC710"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 xml:space="preserve">panele fotowoltaiczne w liczbie do 27 000 szt. o mocy jednostkowej do 2 000 </w:t>
      </w:r>
      <w:proofErr w:type="spellStart"/>
      <w:r w:rsidRPr="00AF526B">
        <w:rPr>
          <w:rFonts w:ascii="Century Gothic" w:hAnsi="Century Gothic"/>
          <w:sz w:val="20"/>
          <w:szCs w:val="20"/>
          <w:lang w:eastAsia="pl-PL"/>
        </w:rPr>
        <w:t>Wp</w:t>
      </w:r>
      <w:proofErr w:type="spellEnd"/>
      <w:r w:rsidRPr="00AF526B">
        <w:rPr>
          <w:rFonts w:ascii="Century Gothic" w:hAnsi="Century Gothic"/>
          <w:sz w:val="20"/>
          <w:szCs w:val="20"/>
          <w:lang w:eastAsia="pl-PL"/>
        </w:rPr>
        <w:t>,</w:t>
      </w:r>
    </w:p>
    <w:p w14:paraId="5C6EF57E" w14:textId="5564106B"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stacje transformatorowe w liczbie max 4 szt.,</w:t>
      </w:r>
    </w:p>
    <w:p w14:paraId="27CCBD24" w14:textId="6851B937"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magazyny energii w liczbie max 4 szt.,</w:t>
      </w:r>
    </w:p>
    <w:p w14:paraId="7480C3CD" w14:textId="31A86D99"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inwertery w liczbie do 84 szt.,</w:t>
      </w:r>
    </w:p>
    <w:p w14:paraId="0AE47262" w14:textId="471E794F"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drogi wewnętrzne,</w:t>
      </w:r>
    </w:p>
    <w:p w14:paraId="7904C415" w14:textId="75A0F823"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infrastruktura naziemna i podziemna,</w:t>
      </w:r>
    </w:p>
    <w:p w14:paraId="46E35975" w14:textId="1A1E3280"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linie kablowe energetyczno-światłowodowe,</w:t>
      </w:r>
    </w:p>
    <w:p w14:paraId="1AEBB2DA" w14:textId="7E4DF6BE"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przyłącza elektroenergetyczne,</w:t>
      </w:r>
    </w:p>
    <w:p w14:paraId="5F390466" w14:textId="7E543F57"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ogrodzenie,</w:t>
      </w:r>
    </w:p>
    <w:p w14:paraId="296AA788" w14:textId="7C59CBF7" w:rsidR="00D86A9E" w:rsidRPr="00AF526B" w:rsidRDefault="00D86A9E" w:rsidP="00AF526B">
      <w:pPr>
        <w:pStyle w:val="Akapitzlist"/>
        <w:numPr>
          <w:ilvl w:val="1"/>
          <w:numId w:val="39"/>
        </w:numPr>
        <w:spacing w:after="0" w:line="276" w:lineRule="auto"/>
        <w:ind w:left="1418"/>
        <w:jc w:val="both"/>
        <w:rPr>
          <w:rFonts w:ascii="Century Gothic" w:hAnsi="Century Gothic"/>
          <w:sz w:val="20"/>
          <w:szCs w:val="20"/>
          <w:lang w:eastAsia="pl-PL"/>
        </w:rPr>
      </w:pPr>
      <w:r w:rsidRPr="00AF526B">
        <w:rPr>
          <w:rFonts w:ascii="Century Gothic" w:hAnsi="Century Gothic"/>
          <w:sz w:val="20"/>
          <w:szCs w:val="20"/>
          <w:lang w:eastAsia="pl-PL"/>
        </w:rPr>
        <w:t>inne niezbędne elementy infrastruktury.</w:t>
      </w:r>
    </w:p>
    <w:p w14:paraId="77FE7F7D" w14:textId="77777777" w:rsidR="004D35EC" w:rsidRPr="00AF526B" w:rsidRDefault="00D86A9E" w:rsidP="00AF526B">
      <w:pPr>
        <w:spacing w:after="0" w:line="276" w:lineRule="auto"/>
        <w:ind w:firstLine="567"/>
        <w:jc w:val="both"/>
        <w:rPr>
          <w:rFonts w:ascii="Century Gothic" w:hAnsi="Century Gothic" w:cs="Arial"/>
          <w:sz w:val="20"/>
          <w:szCs w:val="20"/>
          <w:lang w:eastAsia="ar-SA"/>
        </w:rPr>
      </w:pPr>
      <w:r w:rsidRPr="00AF526B">
        <w:rPr>
          <w:rFonts w:ascii="Century Gothic" w:hAnsi="Century Gothic"/>
          <w:sz w:val="20"/>
          <w:szCs w:val="20"/>
          <w:lang w:eastAsia="pl-PL"/>
        </w:rPr>
        <w:t>Instalacja składać się będzie z paneli PV zamocowanych na aluminiowych lub stalowych stelażach, które za pomocą kotew będą wbijane w ziemię lub montowane do prefabrykowanych fundamentów wcześniej kotwionych w ziemię. W ramach planowanego przedsięwzięcia przewiduje się posadowienie do 4 stacji transformatorowych. W każdej stacji transformatorowej będą zastosowane maksymalnie dwa transformatory olejowe lub żywiczne (suche).</w:t>
      </w:r>
      <w:r w:rsidR="00EB717F" w:rsidRPr="00AF526B">
        <w:rPr>
          <w:rFonts w:ascii="Century Gothic" w:hAnsi="Century Gothic"/>
          <w:sz w:val="20"/>
          <w:szCs w:val="20"/>
          <w:lang w:eastAsia="pl-PL"/>
        </w:rPr>
        <w:t xml:space="preserve"> </w:t>
      </w:r>
      <w:r w:rsidR="00EB717F" w:rsidRPr="00AF526B">
        <w:rPr>
          <w:rFonts w:ascii="Century Gothic" w:hAnsi="Century Gothic" w:cs="Arial"/>
          <w:sz w:val="20"/>
          <w:szCs w:val="20"/>
        </w:rPr>
        <w:t>Najbliższe tereny podlegające ochronie akustycznej, sąsiadują z przedmiotową inwestycją od północnego – wschodu i stanowią zabudowę jednorodzinną. Stacje transformatorowe i magazyny energii będą usytuowane w odległości co najmniej 60 m od najbliższej zabudowy mieszkaniowej.</w:t>
      </w:r>
      <w:r w:rsidR="00F50456" w:rsidRPr="00AF526B">
        <w:rPr>
          <w:rFonts w:ascii="Century Gothic" w:hAnsi="Century Gothic" w:cs="Arial"/>
          <w:sz w:val="20"/>
          <w:szCs w:val="20"/>
        </w:rPr>
        <w:t xml:space="preserve"> </w:t>
      </w:r>
      <w:r w:rsidR="00F50456" w:rsidRPr="00AF526B">
        <w:rPr>
          <w:rFonts w:ascii="Century Gothic" w:hAnsi="Century Gothic" w:cs="Arial"/>
          <w:sz w:val="20"/>
          <w:szCs w:val="20"/>
          <w:shd w:val="clear" w:color="auto" w:fill="FFFFFF"/>
          <w:lang w:eastAsia="ar-SA"/>
        </w:rPr>
        <w:t xml:space="preserve">W przypadku zamontowania transformatorów olejowych zostaną one wyposażone w szczelną misę, mogącą zmagazynować całą objętość oleju oraz pozostałości po ewentualnej akcji gaśniczej. Magazyny </w:t>
      </w:r>
      <w:r w:rsidR="00F50456" w:rsidRPr="00AF526B">
        <w:rPr>
          <w:rFonts w:ascii="Century Gothic" w:hAnsi="Century Gothic" w:cs="Arial"/>
          <w:sz w:val="20"/>
          <w:szCs w:val="20"/>
          <w:shd w:val="clear" w:color="auto" w:fill="FFFFFF"/>
        </w:rPr>
        <w:t>energii stanowić będą baterie elektrochemiczne umieszczone w szczelnych kontenerach.</w:t>
      </w:r>
    </w:p>
    <w:p w14:paraId="4F155565" w14:textId="053053BD" w:rsidR="004D35EC" w:rsidRPr="00AF526B" w:rsidRDefault="00F50456" w:rsidP="00AF526B">
      <w:pPr>
        <w:spacing w:after="0" w:line="276" w:lineRule="auto"/>
        <w:ind w:firstLine="567"/>
        <w:jc w:val="both"/>
        <w:rPr>
          <w:rFonts w:ascii="Century Gothic" w:hAnsi="Century Gothic" w:cs="Arial"/>
          <w:sz w:val="20"/>
          <w:szCs w:val="20"/>
          <w:lang w:eastAsia="ar-SA"/>
        </w:rPr>
      </w:pPr>
      <w:r w:rsidRPr="00AF526B">
        <w:rPr>
          <w:rFonts w:ascii="Century Gothic" w:hAnsi="Century Gothic"/>
          <w:w w:val="102"/>
          <w:sz w:val="20"/>
          <w:szCs w:val="20"/>
        </w:rPr>
        <w:t>Przedsięwzięcie zaplanowano do realizacji na gruntach ornych.</w:t>
      </w:r>
      <w:r w:rsidR="004D35EC" w:rsidRPr="00AF526B">
        <w:rPr>
          <w:rFonts w:ascii="Century Gothic" w:hAnsi="Century Gothic" w:cs="Arial"/>
          <w:sz w:val="20"/>
          <w:szCs w:val="20"/>
          <w:lang w:eastAsia="ar-SA"/>
        </w:rPr>
        <w:t xml:space="preserve"> </w:t>
      </w:r>
      <w:r w:rsidR="00EB717F" w:rsidRPr="00AF526B">
        <w:rPr>
          <w:rFonts w:ascii="Century Gothic" w:hAnsi="Century Gothic"/>
          <w:w w:val="102"/>
          <w:sz w:val="20"/>
          <w:szCs w:val="20"/>
        </w:rPr>
        <w:t>W otoczeniu przedsięwzięcia znajdują się</w:t>
      </w:r>
      <w:r w:rsidR="004D35EC" w:rsidRPr="00AF526B">
        <w:rPr>
          <w:rFonts w:ascii="Century Gothic" w:hAnsi="Century Gothic"/>
          <w:w w:val="102"/>
          <w:sz w:val="20"/>
          <w:szCs w:val="20"/>
        </w:rPr>
        <w:t xml:space="preserve"> </w:t>
      </w:r>
      <w:r w:rsidR="004D35EC" w:rsidRPr="00AF526B">
        <w:rPr>
          <w:rFonts w:ascii="Century Gothic" w:hAnsi="Century Gothic" w:cs="Arial"/>
          <w:sz w:val="20"/>
          <w:szCs w:val="20"/>
        </w:rPr>
        <w:t xml:space="preserve">zabudowa mieszkaniowa, pola uprawne, śródpolne zadrzewienia i zakrzewienia, las, napowietrzne linie elektroenergetyczne, droga. Ponadto w odległości około 50 m znajduje się rów melioracyjny oraz niewielkie oczko wodne. </w:t>
      </w:r>
    </w:p>
    <w:p w14:paraId="4395C690" w14:textId="49B7D4D5" w:rsidR="009039FE" w:rsidRPr="00AF526B" w:rsidRDefault="009039FE" w:rsidP="00AF526B">
      <w:pPr>
        <w:spacing w:after="0" w:line="276" w:lineRule="auto"/>
        <w:ind w:firstLine="567"/>
        <w:jc w:val="both"/>
        <w:rPr>
          <w:rFonts w:ascii="Century Gothic" w:hAnsi="Century Gothic" w:cs="Arial"/>
          <w:sz w:val="20"/>
          <w:szCs w:val="20"/>
          <w:lang w:eastAsia="ar-SA"/>
        </w:rPr>
      </w:pPr>
      <w:r w:rsidRPr="00AF526B">
        <w:rPr>
          <w:rFonts w:ascii="Century Gothic" w:hAnsi="Century Gothic" w:cs="Arial"/>
          <w:sz w:val="20"/>
          <w:szCs w:val="20"/>
        </w:rPr>
        <w:t>Panele fotowoltaiczne będą czyszczone na sucho za pomocą specjalnych szczot lub myte</w:t>
      </w:r>
      <w:r w:rsidR="00F50456" w:rsidRPr="00AF526B">
        <w:rPr>
          <w:rFonts w:ascii="Century Gothic" w:hAnsi="Century Gothic" w:cs="Arial"/>
          <w:sz w:val="20"/>
          <w:szCs w:val="20"/>
        </w:rPr>
        <w:t xml:space="preserve"> wyłącznie czystą</w:t>
      </w:r>
      <w:r w:rsidRPr="00AF526B">
        <w:rPr>
          <w:rFonts w:ascii="Century Gothic" w:hAnsi="Century Gothic" w:cs="Arial"/>
          <w:sz w:val="20"/>
          <w:szCs w:val="20"/>
        </w:rPr>
        <w:t xml:space="preserve"> wodą</w:t>
      </w:r>
      <w:r w:rsidR="00F50456" w:rsidRPr="00AF526B">
        <w:rPr>
          <w:rFonts w:ascii="Century Gothic" w:hAnsi="Century Gothic" w:cs="Arial"/>
          <w:sz w:val="20"/>
          <w:szCs w:val="20"/>
        </w:rPr>
        <w:t xml:space="preserve"> bez użycia detergentów lub czystą wodą i środkami biodegradowalnymi, </w:t>
      </w:r>
      <w:r w:rsidRPr="00AF526B">
        <w:rPr>
          <w:rFonts w:ascii="Century Gothic" w:hAnsi="Century Gothic" w:cs="Arial"/>
          <w:sz w:val="20"/>
          <w:szCs w:val="20"/>
        </w:rPr>
        <w:t xml:space="preserve">za pomocą myjki ciśnieniowej oraz szczotki. Woda będzie doprowadzona na teren inwestycji w specjalnie do tego przeznaczonych beczkowozach. Na etapie realizacji przedsięwzięcia plac budowy zostanie wyposażony w odpowiednią ilość sorbentów. Wody opadowe i roztopowe nie będą ujmowane w systemy kanalizacyjne lecz będą infiltrować w grunt w obrębie przedmiotowego terenu. </w:t>
      </w:r>
    </w:p>
    <w:p w14:paraId="2CAAC76F" w14:textId="77777777" w:rsidR="00E83856" w:rsidRPr="009B53B7" w:rsidRDefault="00E83856" w:rsidP="00550F3B">
      <w:pPr>
        <w:spacing w:after="0" w:line="276" w:lineRule="auto"/>
        <w:ind w:firstLine="708"/>
        <w:jc w:val="both"/>
        <w:rPr>
          <w:rFonts w:ascii="Century Gothic" w:hAnsi="Century Gothic"/>
          <w:sz w:val="20"/>
          <w:szCs w:val="20"/>
          <w:lang w:eastAsia="pl-PL"/>
        </w:rPr>
      </w:pPr>
      <w:r w:rsidRPr="009B53B7">
        <w:rPr>
          <w:rFonts w:ascii="Century Gothic" w:hAnsi="Century Gothic"/>
          <w:sz w:val="20"/>
          <w:szCs w:val="20"/>
          <w:lang w:eastAsia="pl-PL"/>
        </w:rPr>
        <w:t>Instalacja będzie bezobsługowa. Nie wymaga budowy zaplecza socjalnego ani infrastruktury wodno-kanalizacyjnej. W trakcie eksploatacji elektrowni nie będą powstawać ścieki, ani odpady (z wyjątkiem okresów prowadzenia prac konserwacyjnych i naprawczych).</w:t>
      </w:r>
      <w:r w:rsidRPr="009B53B7">
        <w:rPr>
          <w:rFonts w:ascii="Century Gothic" w:hAnsi="Century Gothic"/>
          <w:sz w:val="20"/>
          <w:szCs w:val="20"/>
        </w:rPr>
        <w:t xml:space="preserve"> </w:t>
      </w:r>
      <w:r w:rsidRPr="009B53B7">
        <w:rPr>
          <w:rFonts w:ascii="Century Gothic" w:hAnsi="Century Gothic"/>
          <w:sz w:val="20"/>
          <w:szCs w:val="20"/>
          <w:lang w:eastAsia="pl-PL"/>
        </w:rPr>
        <w:lastRenderedPageBreak/>
        <w:t xml:space="preserve">Mycie paneli fotowoltaicznych na etapie eksploatacji przeprowadzane będzie przy użyciu wody zdemineralizowanej. W przypadku silniejszych zabrudzeń przy użyciu wody </w:t>
      </w:r>
      <w:r w:rsidRPr="009B53B7">
        <w:rPr>
          <w:rFonts w:ascii="Century Gothic" w:hAnsi="Century Gothic"/>
          <w:sz w:val="20"/>
          <w:szCs w:val="20"/>
          <w:lang w:eastAsia="pl-PL"/>
        </w:rPr>
        <w:br/>
        <w:t xml:space="preserve">z dodatkiem biodegradowalnego środka myjącego - obojętnego dla środowiska. </w:t>
      </w:r>
      <w:r w:rsidRPr="009B53B7">
        <w:rPr>
          <w:rFonts w:ascii="Century Gothic" w:hAnsi="Century Gothic"/>
          <w:sz w:val="20"/>
          <w:szCs w:val="20"/>
        </w:rPr>
        <w:t xml:space="preserve">Wody opadowe i roztopowe nie będą ujmowane w systemy kanalizacyjne, będą infiltrować w grunt. </w:t>
      </w:r>
      <w:r w:rsidRPr="009B53B7">
        <w:rPr>
          <w:rFonts w:ascii="Century Gothic" w:hAnsi="Century Gothic"/>
          <w:sz w:val="20"/>
          <w:szCs w:val="20"/>
          <w:lang w:eastAsia="pl-PL"/>
        </w:rPr>
        <w:t>Na etapie budowy, w celu zabezpieczenia środowiska gruntowo-wodnego planuje się z korzystać z przenośnych toalet. Gospodarowanie odpadami na etapie realizacji i eksploatacji przedmiotowego przedsięwzięcia odbywać się będzie na zasadach określonych w aktualnie obowiązujących przepisach szczegółowych. Odpady z awarii lub remontu nie będą magazynowane na terenie przedsięwzięcia tylko na bieżąco przekazywane do dalszego zagospodarowania uprawnionym w tym zakresie podmiotom przez świadczącego usługi.</w:t>
      </w:r>
    </w:p>
    <w:p w14:paraId="3D886E86" w14:textId="209565ED" w:rsidR="005859CF" w:rsidRDefault="009B53B7" w:rsidP="00C014B5">
      <w:pPr>
        <w:spacing w:after="0" w:line="276" w:lineRule="auto"/>
        <w:ind w:firstLine="708"/>
        <w:jc w:val="both"/>
        <w:rPr>
          <w:rFonts w:ascii="Century Gothic" w:hAnsi="Century Gothic"/>
          <w:sz w:val="20"/>
          <w:szCs w:val="20"/>
          <w:lang w:eastAsia="pl-PL"/>
        </w:rPr>
      </w:pPr>
      <w:r w:rsidRPr="009B53B7">
        <w:rPr>
          <w:rFonts w:ascii="Century Gothic" w:hAnsi="Century Gothic"/>
          <w:sz w:val="20"/>
          <w:szCs w:val="20"/>
        </w:rPr>
        <w:t xml:space="preserve">Przedsięwzięcie zlokalizowane zostanie poza obszarami chronionymi na podstawie ustawy z dnia 16 kwietnia 2004 r. o ochronie przyrody (Dz. U. z 2023 r. poz. 1336 </w:t>
      </w:r>
      <w:proofErr w:type="spellStart"/>
      <w:r w:rsidRPr="009B53B7">
        <w:rPr>
          <w:rFonts w:ascii="Century Gothic" w:hAnsi="Century Gothic"/>
          <w:sz w:val="20"/>
          <w:szCs w:val="20"/>
        </w:rPr>
        <w:t>t.j</w:t>
      </w:r>
      <w:proofErr w:type="spellEnd"/>
      <w:r w:rsidRPr="009B53B7">
        <w:rPr>
          <w:rFonts w:ascii="Century Gothic" w:hAnsi="Century Gothic"/>
          <w:sz w:val="20"/>
          <w:szCs w:val="20"/>
        </w:rPr>
        <w:t>.). Najbliższy obszar Natura 2000: specjalny obszar ochrony siedlisk Pojezierze Gnieźnieńskie PLH300026 oddalony jest około 2,6 km.</w:t>
      </w:r>
    </w:p>
    <w:sectPr w:rsidR="005859CF" w:rsidSect="00AE5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0AFD" w14:textId="77777777" w:rsidR="00956432" w:rsidRDefault="00956432">
      <w:pPr>
        <w:spacing w:after="0" w:line="240" w:lineRule="auto"/>
      </w:pPr>
      <w:r>
        <w:separator/>
      </w:r>
    </w:p>
  </w:endnote>
  <w:endnote w:type="continuationSeparator" w:id="0">
    <w:p w14:paraId="53E2DEB9" w14:textId="77777777" w:rsidR="00956432" w:rsidRDefault="0095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8312" w14:textId="77777777" w:rsidR="00130D1D" w:rsidRDefault="00521ADE">
    <w:pPr>
      <w:pStyle w:val="Stopka"/>
      <w:jc w:val="right"/>
    </w:pPr>
    <w:r>
      <w:fldChar w:fldCharType="begin"/>
    </w:r>
    <w:r>
      <w:instrText>PAGE   \* MERGEFORMAT</w:instrText>
    </w:r>
    <w:r>
      <w:fldChar w:fldCharType="separate"/>
    </w:r>
    <w:r w:rsidR="00514758">
      <w:rPr>
        <w:noProof/>
      </w:rPr>
      <w:t>20</w:t>
    </w:r>
    <w:r>
      <w:fldChar w:fldCharType="end"/>
    </w:r>
  </w:p>
  <w:p w14:paraId="5BE5F2E6" w14:textId="77777777" w:rsidR="00130D1D" w:rsidRDefault="00130D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2D8B" w14:textId="3EFA040C" w:rsidR="00215F52" w:rsidRDefault="00215F52">
    <w:pPr>
      <w:pStyle w:val="Stopka"/>
      <w:jc w:val="right"/>
    </w:pPr>
  </w:p>
  <w:p w14:paraId="7377335A" w14:textId="77777777" w:rsidR="00215F52" w:rsidRDefault="00215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2365" w14:textId="77777777" w:rsidR="00956432" w:rsidRDefault="00956432">
      <w:pPr>
        <w:spacing w:after="0" w:line="240" w:lineRule="auto"/>
      </w:pPr>
      <w:r>
        <w:separator/>
      </w:r>
    </w:p>
  </w:footnote>
  <w:footnote w:type="continuationSeparator" w:id="0">
    <w:p w14:paraId="43396FEF" w14:textId="77777777" w:rsidR="00956432" w:rsidRDefault="0095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6C601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11184CAA"/>
    <w:name w:val="WW8Num4"/>
    <w:lvl w:ilvl="0">
      <w:start w:val="1"/>
      <w:numFmt w:val="lowerLetter"/>
      <w:lvlText w:val="%1."/>
      <w:lvlJc w:val="left"/>
      <w:pPr>
        <w:tabs>
          <w:tab w:val="num" w:pos="0"/>
        </w:tabs>
        <w:ind w:left="720" w:hanging="360"/>
      </w:pPr>
      <w:rPr>
        <w:rFonts w:ascii="Century Gothic" w:eastAsia="Calibri" w:hAnsi="Century Gothic" w:cs="Arial"/>
        <w:b w:val="0"/>
        <w:bCs/>
        <w:i w:val="0"/>
        <w:sz w:val="20"/>
        <w:szCs w:val="20"/>
        <w:lang w:eastAsia="ar-SA"/>
      </w:rPr>
    </w:lvl>
  </w:abstractNum>
  <w:abstractNum w:abstractNumId="2" w15:restartNumberingAfterBreak="0">
    <w:nsid w:val="0B9D39D3"/>
    <w:multiLevelType w:val="hybridMultilevel"/>
    <w:tmpl w:val="3F945DF6"/>
    <w:lvl w:ilvl="0" w:tplc="EF60C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523C0F"/>
    <w:multiLevelType w:val="hybridMultilevel"/>
    <w:tmpl w:val="A4165A54"/>
    <w:lvl w:ilvl="0" w:tplc="BB761D5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55A2A"/>
    <w:multiLevelType w:val="hybridMultilevel"/>
    <w:tmpl w:val="45B8F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709F1"/>
    <w:multiLevelType w:val="hybridMultilevel"/>
    <w:tmpl w:val="0B7A94D2"/>
    <w:lvl w:ilvl="0" w:tplc="47422D72">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 w15:restartNumberingAfterBreak="0">
    <w:nsid w:val="18E37472"/>
    <w:multiLevelType w:val="hybridMultilevel"/>
    <w:tmpl w:val="E786B778"/>
    <w:lvl w:ilvl="0" w:tplc="FFFFFFFF">
      <w:start w:val="1"/>
      <w:numFmt w:val="bullet"/>
      <w:lvlText w:val=""/>
      <w:lvlJc w:val="left"/>
      <w:pPr>
        <w:ind w:left="720" w:hanging="360"/>
      </w:pPr>
      <w:rPr>
        <w:rFonts w:ascii="Symbol" w:hAnsi="Symbol" w:hint="default"/>
      </w:rPr>
    </w:lvl>
    <w:lvl w:ilvl="1" w:tplc="47422D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863D38"/>
    <w:multiLevelType w:val="hybridMultilevel"/>
    <w:tmpl w:val="39DAF15A"/>
    <w:lvl w:ilvl="0" w:tplc="C5C81A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A1A94"/>
    <w:multiLevelType w:val="hybridMultilevel"/>
    <w:tmpl w:val="62D8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F35C2"/>
    <w:multiLevelType w:val="hybridMultilevel"/>
    <w:tmpl w:val="0BC4E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66AB3"/>
    <w:multiLevelType w:val="hybridMultilevel"/>
    <w:tmpl w:val="F476DD74"/>
    <w:lvl w:ilvl="0" w:tplc="0415000F">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4C70C0"/>
    <w:multiLevelType w:val="hybridMultilevel"/>
    <w:tmpl w:val="DA5EDA1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1091EFF"/>
    <w:multiLevelType w:val="hybridMultilevel"/>
    <w:tmpl w:val="86AE64B8"/>
    <w:lvl w:ilvl="0" w:tplc="33FCA8B6">
      <w:start w:val="1"/>
      <w:numFmt w:val="decimal"/>
      <w:lvlText w:val="%1."/>
      <w:lvlJc w:val="left"/>
      <w:pPr>
        <w:tabs>
          <w:tab w:val="num" w:pos="720"/>
        </w:tabs>
        <w:ind w:left="720" w:hanging="360"/>
      </w:pPr>
      <w:rPr>
        <w:rFonts w:cs="Times New Roman"/>
      </w:rPr>
    </w:lvl>
    <w:lvl w:ilvl="1" w:tplc="DF2ACA64">
      <w:start w:val="1"/>
      <w:numFmt w:val="decimal"/>
      <w:lvlText w:val="%2."/>
      <w:lvlJc w:val="left"/>
      <w:pPr>
        <w:tabs>
          <w:tab w:val="num" w:pos="1440"/>
        </w:tabs>
        <w:ind w:left="1440" w:hanging="360"/>
      </w:pPr>
      <w:rPr>
        <w:rFonts w:cs="Times New Roman"/>
      </w:rPr>
    </w:lvl>
    <w:lvl w:ilvl="2" w:tplc="0F3E4284">
      <w:start w:val="1"/>
      <w:numFmt w:val="decimal"/>
      <w:lvlText w:val="%3."/>
      <w:lvlJc w:val="left"/>
      <w:pPr>
        <w:tabs>
          <w:tab w:val="num" w:pos="2160"/>
        </w:tabs>
        <w:ind w:left="2160" w:hanging="360"/>
      </w:pPr>
      <w:rPr>
        <w:rFonts w:cs="Times New Roman"/>
      </w:rPr>
    </w:lvl>
    <w:lvl w:ilvl="3" w:tplc="2D207CBA">
      <w:start w:val="1"/>
      <w:numFmt w:val="decimal"/>
      <w:lvlText w:val="%4."/>
      <w:lvlJc w:val="left"/>
      <w:pPr>
        <w:tabs>
          <w:tab w:val="num" w:pos="2880"/>
        </w:tabs>
        <w:ind w:left="2880" w:hanging="360"/>
      </w:pPr>
      <w:rPr>
        <w:rFonts w:cs="Times New Roman"/>
      </w:rPr>
    </w:lvl>
    <w:lvl w:ilvl="4" w:tplc="8DF80DCE">
      <w:start w:val="1"/>
      <w:numFmt w:val="decimal"/>
      <w:lvlText w:val="%5."/>
      <w:lvlJc w:val="left"/>
      <w:pPr>
        <w:tabs>
          <w:tab w:val="num" w:pos="3600"/>
        </w:tabs>
        <w:ind w:left="3600" w:hanging="360"/>
      </w:pPr>
      <w:rPr>
        <w:rFonts w:cs="Times New Roman"/>
      </w:rPr>
    </w:lvl>
    <w:lvl w:ilvl="5" w:tplc="E08ABFFE">
      <w:start w:val="1"/>
      <w:numFmt w:val="decimal"/>
      <w:lvlText w:val="%6."/>
      <w:lvlJc w:val="left"/>
      <w:pPr>
        <w:tabs>
          <w:tab w:val="num" w:pos="4320"/>
        </w:tabs>
        <w:ind w:left="4320" w:hanging="360"/>
      </w:pPr>
      <w:rPr>
        <w:rFonts w:cs="Times New Roman"/>
      </w:rPr>
    </w:lvl>
    <w:lvl w:ilvl="6" w:tplc="F4DA0F3E">
      <w:start w:val="1"/>
      <w:numFmt w:val="decimal"/>
      <w:lvlText w:val="%7."/>
      <w:lvlJc w:val="left"/>
      <w:pPr>
        <w:tabs>
          <w:tab w:val="num" w:pos="5040"/>
        </w:tabs>
        <w:ind w:left="5040" w:hanging="360"/>
      </w:pPr>
      <w:rPr>
        <w:rFonts w:cs="Times New Roman"/>
      </w:rPr>
    </w:lvl>
    <w:lvl w:ilvl="7" w:tplc="0096DA98">
      <w:start w:val="1"/>
      <w:numFmt w:val="decimal"/>
      <w:lvlText w:val="%8."/>
      <w:lvlJc w:val="left"/>
      <w:pPr>
        <w:tabs>
          <w:tab w:val="num" w:pos="5760"/>
        </w:tabs>
        <w:ind w:left="5760" w:hanging="360"/>
      </w:pPr>
      <w:rPr>
        <w:rFonts w:cs="Times New Roman"/>
      </w:rPr>
    </w:lvl>
    <w:lvl w:ilvl="8" w:tplc="8E9451A4">
      <w:start w:val="1"/>
      <w:numFmt w:val="decimal"/>
      <w:lvlText w:val="%9."/>
      <w:lvlJc w:val="left"/>
      <w:pPr>
        <w:tabs>
          <w:tab w:val="num" w:pos="6480"/>
        </w:tabs>
        <w:ind w:left="6480" w:hanging="360"/>
      </w:pPr>
      <w:rPr>
        <w:rFonts w:cs="Times New Roman"/>
      </w:rPr>
    </w:lvl>
  </w:abstractNum>
  <w:abstractNum w:abstractNumId="14" w15:restartNumberingAfterBreak="0">
    <w:nsid w:val="22182088"/>
    <w:multiLevelType w:val="hybridMultilevel"/>
    <w:tmpl w:val="95964A3C"/>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50F5AC9"/>
    <w:multiLevelType w:val="hybridMultilevel"/>
    <w:tmpl w:val="2CA2C6C8"/>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51C6103"/>
    <w:multiLevelType w:val="hybridMultilevel"/>
    <w:tmpl w:val="4724B5A4"/>
    <w:lvl w:ilvl="0" w:tplc="DE4A538A">
      <w:start w:val="1"/>
      <w:numFmt w:val="decimal"/>
      <w:lvlText w:val="%1."/>
      <w:lvlJc w:val="left"/>
      <w:pPr>
        <w:ind w:left="720" w:hanging="360"/>
      </w:pPr>
      <w:rPr>
        <w:rFonts w:ascii="Century Gothic" w:hAnsi="Century Gothic"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37486"/>
    <w:multiLevelType w:val="hybridMultilevel"/>
    <w:tmpl w:val="4416696A"/>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6C0AB0"/>
    <w:multiLevelType w:val="hybridMultilevel"/>
    <w:tmpl w:val="5D1C8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83BFE"/>
    <w:multiLevelType w:val="hybridMultilevel"/>
    <w:tmpl w:val="7FDEF3C6"/>
    <w:lvl w:ilvl="0" w:tplc="7B7A76C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4A97EDC"/>
    <w:multiLevelType w:val="hybridMultilevel"/>
    <w:tmpl w:val="E50234E2"/>
    <w:lvl w:ilvl="0" w:tplc="12E40B4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FA7EAB"/>
    <w:multiLevelType w:val="hybridMultilevel"/>
    <w:tmpl w:val="BEA41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93EA1"/>
    <w:multiLevelType w:val="hybridMultilevel"/>
    <w:tmpl w:val="EA1011F6"/>
    <w:lvl w:ilvl="0" w:tplc="47422D72">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4" w15:restartNumberingAfterBreak="0">
    <w:nsid w:val="47DF6CFC"/>
    <w:multiLevelType w:val="hybridMultilevel"/>
    <w:tmpl w:val="C75A65DA"/>
    <w:lvl w:ilvl="0" w:tplc="7B32A4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0B2B05"/>
    <w:multiLevelType w:val="hybridMultilevel"/>
    <w:tmpl w:val="5E9C180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03208B"/>
    <w:multiLevelType w:val="hybridMultilevel"/>
    <w:tmpl w:val="33FA5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E71AF"/>
    <w:multiLevelType w:val="hybridMultilevel"/>
    <w:tmpl w:val="F8764C2C"/>
    <w:lvl w:ilvl="0" w:tplc="86E0C7F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0072EF"/>
    <w:multiLevelType w:val="hybridMultilevel"/>
    <w:tmpl w:val="151C57E6"/>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24C5066"/>
    <w:multiLevelType w:val="hybridMultilevel"/>
    <w:tmpl w:val="5D3663B6"/>
    <w:lvl w:ilvl="0" w:tplc="37BC894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543E5"/>
    <w:multiLevelType w:val="hybridMultilevel"/>
    <w:tmpl w:val="DEF03E20"/>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338D1"/>
    <w:multiLevelType w:val="hybridMultilevel"/>
    <w:tmpl w:val="93107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97EAD"/>
    <w:multiLevelType w:val="hybridMultilevel"/>
    <w:tmpl w:val="3DF08554"/>
    <w:lvl w:ilvl="0" w:tplc="0415000F">
      <w:start w:val="1"/>
      <w:numFmt w:val="decimal"/>
      <w:lvlText w:val="%1."/>
      <w:lvlJc w:val="left"/>
      <w:pPr>
        <w:ind w:left="720" w:hanging="360"/>
      </w:pPr>
    </w:lvl>
    <w:lvl w:ilvl="1" w:tplc="6A42C5F4">
      <w:numFmt w:val="bullet"/>
      <w:lvlText w:val="•"/>
      <w:lvlJc w:val="left"/>
      <w:pPr>
        <w:ind w:left="1788" w:hanging="708"/>
      </w:pPr>
      <w:rPr>
        <w:rFonts w:ascii="Century Gothic" w:eastAsia="Calibri" w:hAnsi="Century Gothic"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582F75"/>
    <w:multiLevelType w:val="hybridMultilevel"/>
    <w:tmpl w:val="9C72633C"/>
    <w:lvl w:ilvl="0" w:tplc="95124902">
      <w:start w:val="19"/>
      <w:numFmt w:val="decimal"/>
      <w:lvlText w:val="%1."/>
      <w:lvlJc w:val="left"/>
      <w:pPr>
        <w:ind w:left="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8A0D2E">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A3E50">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D20BAC">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DAD370">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A2E6D0">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0EFA70">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98B048">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C4B3D0">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7446D9"/>
    <w:multiLevelType w:val="hybridMultilevel"/>
    <w:tmpl w:val="EEF6D78C"/>
    <w:lvl w:ilvl="0" w:tplc="8CF6404E">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511ED"/>
    <w:multiLevelType w:val="hybridMultilevel"/>
    <w:tmpl w:val="FCC01B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E53C0F"/>
    <w:multiLevelType w:val="hybridMultilevel"/>
    <w:tmpl w:val="9C60A7EE"/>
    <w:lvl w:ilvl="0" w:tplc="FA448DD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BF320E"/>
    <w:multiLevelType w:val="hybridMultilevel"/>
    <w:tmpl w:val="0F429976"/>
    <w:lvl w:ilvl="0" w:tplc="47422D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D1CEC"/>
    <w:multiLevelType w:val="hybridMultilevel"/>
    <w:tmpl w:val="37981CFA"/>
    <w:lvl w:ilvl="0" w:tplc="2ADC984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DE4F92"/>
    <w:multiLevelType w:val="hybridMultilevel"/>
    <w:tmpl w:val="FC6C5E2A"/>
    <w:lvl w:ilvl="0" w:tplc="7B32A4BC">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1798402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544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208355">
    <w:abstractNumId w:val="22"/>
  </w:num>
  <w:num w:numId="4" w16cid:durableId="1579559189">
    <w:abstractNumId w:val="9"/>
  </w:num>
  <w:num w:numId="5" w16cid:durableId="773210580">
    <w:abstractNumId w:val="20"/>
  </w:num>
  <w:num w:numId="6" w16cid:durableId="569459585">
    <w:abstractNumId w:val="23"/>
  </w:num>
  <w:num w:numId="7" w16cid:durableId="1537039614">
    <w:abstractNumId w:val="30"/>
  </w:num>
  <w:num w:numId="8" w16cid:durableId="1845582290">
    <w:abstractNumId w:val="37"/>
  </w:num>
  <w:num w:numId="9" w16cid:durableId="762605938">
    <w:abstractNumId w:val="2"/>
  </w:num>
  <w:num w:numId="10" w16cid:durableId="903492366">
    <w:abstractNumId w:val="17"/>
  </w:num>
  <w:num w:numId="11" w16cid:durableId="1619484183">
    <w:abstractNumId w:val="29"/>
  </w:num>
  <w:num w:numId="12" w16cid:durableId="778914808">
    <w:abstractNumId w:val="25"/>
  </w:num>
  <w:num w:numId="13" w16cid:durableId="1395816748">
    <w:abstractNumId w:val="12"/>
  </w:num>
  <w:num w:numId="14" w16cid:durableId="2146583286">
    <w:abstractNumId w:val="18"/>
  </w:num>
  <w:num w:numId="15" w16cid:durableId="1177385828">
    <w:abstractNumId w:val="5"/>
  </w:num>
  <w:num w:numId="16" w16cid:durableId="1214274456">
    <w:abstractNumId w:val="27"/>
  </w:num>
  <w:num w:numId="17" w16cid:durableId="450366642">
    <w:abstractNumId w:val="32"/>
  </w:num>
  <w:num w:numId="18" w16cid:durableId="2119836414">
    <w:abstractNumId w:val="35"/>
  </w:num>
  <w:num w:numId="19" w16cid:durableId="170262617">
    <w:abstractNumId w:val="3"/>
  </w:num>
  <w:num w:numId="20" w16cid:durableId="304286599">
    <w:abstractNumId w:val="15"/>
  </w:num>
  <w:num w:numId="21" w16cid:durableId="1286813098">
    <w:abstractNumId w:val="14"/>
  </w:num>
  <w:num w:numId="22" w16cid:durableId="18354793">
    <w:abstractNumId w:val="21"/>
  </w:num>
  <w:num w:numId="23" w16cid:durableId="1740321489">
    <w:abstractNumId w:val="33"/>
  </w:num>
  <w:num w:numId="24" w16cid:durableId="61100850">
    <w:abstractNumId w:val="31"/>
  </w:num>
  <w:num w:numId="25" w16cid:durableId="147021028">
    <w:abstractNumId w:val="10"/>
  </w:num>
  <w:num w:numId="26" w16cid:durableId="183787874">
    <w:abstractNumId w:val="11"/>
  </w:num>
  <w:num w:numId="27" w16cid:durableId="578634733">
    <w:abstractNumId w:val="4"/>
  </w:num>
  <w:num w:numId="28" w16cid:durableId="432633279">
    <w:abstractNumId w:val="28"/>
  </w:num>
  <w:num w:numId="29" w16cid:durableId="129054535">
    <w:abstractNumId w:val="0"/>
  </w:num>
  <w:num w:numId="30" w16cid:durableId="1046569234">
    <w:abstractNumId w:val="8"/>
  </w:num>
  <w:num w:numId="31" w16cid:durableId="1494758508">
    <w:abstractNumId w:val="26"/>
  </w:num>
  <w:num w:numId="32" w16cid:durableId="53433426">
    <w:abstractNumId w:val="6"/>
  </w:num>
  <w:num w:numId="33" w16cid:durableId="1063988344">
    <w:abstractNumId w:val="16"/>
  </w:num>
  <w:num w:numId="34" w16cid:durableId="889000525">
    <w:abstractNumId w:val="1"/>
  </w:num>
  <w:num w:numId="35" w16cid:durableId="451749392">
    <w:abstractNumId w:val="40"/>
  </w:num>
  <w:num w:numId="36" w16cid:durableId="1853763495">
    <w:abstractNumId w:val="39"/>
  </w:num>
  <w:num w:numId="37" w16cid:durableId="1229880006">
    <w:abstractNumId w:val="24"/>
  </w:num>
  <w:num w:numId="38" w16cid:durableId="539054795">
    <w:abstractNumId w:val="38"/>
  </w:num>
  <w:num w:numId="39" w16cid:durableId="333074516">
    <w:abstractNumId w:val="7"/>
  </w:num>
  <w:num w:numId="40" w16cid:durableId="1819373411">
    <w:abstractNumId w:val="36"/>
  </w:num>
  <w:num w:numId="41" w16cid:durableId="1561862905">
    <w:abstractNumId w:val="34"/>
  </w:num>
  <w:num w:numId="42" w16cid:durableId="801120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2D"/>
    <w:rsid w:val="00003C4A"/>
    <w:rsid w:val="000049E1"/>
    <w:rsid w:val="000057CF"/>
    <w:rsid w:val="0002300C"/>
    <w:rsid w:val="0003073F"/>
    <w:rsid w:val="00035B57"/>
    <w:rsid w:val="0003740F"/>
    <w:rsid w:val="00041843"/>
    <w:rsid w:val="000503C0"/>
    <w:rsid w:val="00050A8C"/>
    <w:rsid w:val="000533F7"/>
    <w:rsid w:val="00062A08"/>
    <w:rsid w:val="00072C82"/>
    <w:rsid w:val="00072D1E"/>
    <w:rsid w:val="00073839"/>
    <w:rsid w:val="000805C6"/>
    <w:rsid w:val="00081D03"/>
    <w:rsid w:val="0009305F"/>
    <w:rsid w:val="00095C26"/>
    <w:rsid w:val="000979E6"/>
    <w:rsid w:val="000A7F6D"/>
    <w:rsid w:val="000B3D6D"/>
    <w:rsid w:val="000C241E"/>
    <w:rsid w:val="000D179A"/>
    <w:rsid w:val="000D3B3B"/>
    <w:rsid w:val="000E3831"/>
    <w:rsid w:val="000E46AE"/>
    <w:rsid w:val="000E4A1E"/>
    <w:rsid w:val="001011A8"/>
    <w:rsid w:val="00101EFF"/>
    <w:rsid w:val="00120A44"/>
    <w:rsid w:val="0012476E"/>
    <w:rsid w:val="00130D1D"/>
    <w:rsid w:val="00141D87"/>
    <w:rsid w:val="001438D8"/>
    <w:rsid w:val="00143DB0"/>
    <w:rsid w:val="00153ABD"/>
    <w:rsid w:val="001814DA"/>
    <w:rsid w:val="001829A7"/>
    <w:rsid w:val="0018548B"/>
    <w:rsid w:val="001871DA"/>
    <w:rsid w:val="001967AA"/>
    <w:rsid w:val="001A5361"/>
    <w:rsid w:val="001A686F"/>
    <w:rsid w:val="001B0077"/>
    <w:rsid w:val="001B7E4E"/>
    <w:rsid w:val="001C105E"/>
    <w:rsid w:val="001C34CB"/>
    <w:rsid w:val="001C7F24"/>
    <w:rsid w:val="001D06D4"/>
    <w:rsid w:val="001D542E"/>
    <w:rsid w:val="001D7712"/>
    <w:rsid w:val="001E3663"/>
    <w:rsid w:val="001E4960"/>
    <w:rsid w:val="001E4F22"/>
    <w:rsid w:val="001E6681"/>
    <w:rsid w:val="001F0F74"/>
    <w:rsid w:val="001F10F2"/>
    <w:rsid w:val="002015F7"/>
    <w:rsid w:val="00202B66"/>
    <w:rsid w:val="002035DE"/>
    <w:rsid w:val="00213340"/>
    <w:rsid w:val="00215F52"/>
    <w:rsid w:val="0022138A"/>
    <w:rsid w:val="00224CFA"/>
    <w:rsid w:val="002310E3"/>
    <w:rsid w:val="00241E4F"/>
    <w:rsid w:val="00244911"/>
    <w:rsid w:val="00245D4E"/>
    <w:rsid w:val="0026087B"/>
    <w:rsid w:val="00261C89"/>
    <w:rsid w:val="002721E3"/>
    <w:rsid w:val="00274549"/>
    <w:rsid w:val="00284E07"/>
    <w:rsid w:val="00290E6E"/>
    <w:rsid w:val="00296B8C"/>
    <w:rsid w:val="002A7565"/>
    <w:rsid w:val="002B559B"/>
    <w:rsid w:val="002C452D"/>
    <w:rsid w:val="002D7D94"/>
    <w:rsid w:val="0030183E"/>
    <w:rsid w:val="003052B2"/>
    <w:rsid w:val="00306AFF"/>
    <w:rsid w:val="00316350"/>
    <w:rsid w:val="00322A2B"/>
    <w:rsid w:val="00326DD3"/>
    <w:rsid w:val="003426B7"/>
    <w:rsid w:val="00352579"/>
    <w:rsid w:val="003549DD"/>
    <w:rsid w:val="00365CF4"/>
    <w:rsid w:val="0036744D"/>
    <w:rsid w:val="00367862"/>
    <w:rsid w:val="00371EA4"/>
    <w:rsid w:val="00375F68"/>
    <w:rsid w:val="0038769A"/>
    <w:rsid w:val="00392E6F"/>
    <w:rsid w:val="00392F12"/>
    <w:rsid w:val="00397870"/>
    <w:rsid w:val="00397A42"/>
    <w:rsid w:val="003A0CAC"/>
    <w:rsid w:val="003A31B3"/>
    <w:rsid w:val="003A5422"/>
    <w:rsid w:val="003B009A"/>
    <w:rsid w:val="003B1D41"/>
    <w:rsid w:val="003C1E68"/>
    <w:rsid w:val="003C63AE"/>
    <w:rsid w:val="003D4E91"/>
    <w:rsid w:val="003F1373"/>
    <w:rsid w:val="003F186C"/>
    <w:rsid w:val="003F7BCC"/>
    <w:rsid w:val="00404C63"/>
    <w:rsid w:val="00411E86"/>
    <w:rsid w:val="00412DD0"/>
    <w:rsid w:val="004264B4"/>
    <w:rsid w:val="004372C2"/>
    <w:rsid w:val="004452F2"/>
    <w:rsid w:val="00453B5C"/>
    <w:rsid w:val="00453E3B"/>
    <w:rsid w:val="00466EFF"/>
    <w:rsid w:val="004674E5"/>
    <w:rsid w:val="00467665"/>
    <w:rsid w:val="00467F1C"/>
    <w:rsid w:val="004722ED"/>
    <w:rsid w:val="00473744"/>
    <w:rsid w:val="004A2360"/>
    <w:rsid w:val="004B0868"/>
    <w:rsid w:val="004B2D53"/>
    <w:rsid w:val="004B5A2B"/>
    <w:rsid w:val="004C2BF3"/>
    <w:rsid w:val="004D16B5"/>
    <w:rsid w:val="004D35EC"/>
    <w:rsid w:val="004D5DE2"/>
    <w:rsid w:val="004E5D84"/>
    <w:rsid w:val="004F6D70"/>
    <w:rsid w:val="00503CE6"/>
    <w:rsid w:val="0051122E"/>
    <w:rsid w:val="00514758"/>
    <w:rsid w:val="00521ADE"/>
    <w:rsid w:val="0052311E"/>
    <w:rsid w:val="00527E0D"/>
    <w:rsid w:val="00536B7D"/>
    <w:rsid w:val="00546539"/>
    <w:rsid w:val="00550F3B"/>
    <w:rsid w:val="00566468"/>
    <w:rsid w:val="005728E9"/>
    <w:rsid w:val="005859CF"/>
    <w:rsid w:val="00597F68"/>
    <w:rsid w:val="005A3113"/>
    <w:rsid w:val="005A6AF7"/>
    <w:rsid w:val="005B2656"/>
    <w:rsid w:val="005B760C"/>
    <w:rsid w:val="005C6BC3"/>
    <w:rsid w:val="005D0852"/>
    <w:rsid w:val="005D5EDD"/>
    <w:rsid w:val="005D61A1"/>
    <w:rsid w:val="005D6C53"/>
    <w:rsid w:val="005E2AC8"/>
    <w:rsid w:val="005E4B65"/>
    <w:rsid w:val="00600275"/>
    <w:rsid w:val="006011EE"/>
    <w:rsid w:val="006013BB"/>
    <w:rsid w:val="0060313A"/>
    <w:rsid w:val="00606532"/>
    <w:rsid w:val="0060793D"/>
    <w:rsid w:val="00612907"/>
    <w:rsid w:val="0061692A"/>
    <w:rsid w:val="0062726A"/>
    <w:rsid w:val="0062769F"/>
    <w:rsid w:val="00631857"/>
    <w:rsid w:val="006341F8"/>
    <w:rsid w:val="00643639"/>
    <w:rsid w:val="0064662E"/>
    <w:rsid w:val="00650C7E"/>
    <w:rsid w:val="006516CD"/>
    <w:rsid w:val="00651F45"/>
    <w:rsid w:val="006649EA"/>
    <w:rsid w:val="006654B7"/>
    <w:rsid w:val="00667267"/>
    <w:rsid w:val="00672FAE"/>
    <w:rsid w:val="00676ADF"/>
    <w:rsid w:val="006813DD"/>
    <w:rsid w:val="006A61BC"/>
    <w:rsid w:val="006A760B"/>
    <w:rsid w:val="006B5351"/>
    <w:rsid w:val="006C7696"/>
    <w:rsid w:val="006D6252"/>
    <w:rsid w:val="007043AE"/>
    <w:rsid w:val="007055D1"/>
    <w:rsid w:val="00707B2C"/>
    <w:rsid w:val="00714A9D"/>
    <w:rsid w:val="00764D55"/>
    <w:rsid w:val="00773D07"/>
    <w:rsid w:val="00782124"/>
    <w:rsid w:val="0078331C"/>
    <w:rsid w:val="00797FA5"/>
    <w:rsid w:val="007B1786"/>
    <w:rsid w:val="007D54A7"/>
    <w:rsid w:val="007E0B21"/>
    <w:rsid w:val="007E2250"/>
    <w:rsid w:val="007E650B"/>
    <w:rsid w:val="007F1B16"/>
    <w:rsid w:val="0080278C"/>
    <w:rsid w:val="008065B6"/>
    <w:rsid w:val="008160EB"/>
    <w:rsid w:val="00826E53"/>
    <w:rsid w:val="008446F6"/>
    <w:rsid w:val="008511B2"/>
    <w:rsid w:val="00855F23"/>
    <w:rsid w:val="00857117"/>
    <w:rsid w:val="00857A6E"/>
    <w:rsid w:val="00857B3F"/>
    <w:rsid w:val="0086108A"/>
    <w:rsid w:val="00861DFA"/>
    <w:rsid w:val="008736DE"/>
    <w:rsid w:val="00883CEE"/>
    <w:rsid w:val="008851FA"/>
    <w:rsid w:val="0089008D"/>
    <w:rsid w:val="00890E81"/>
    <w:rsid w:val="008A4576"/>
    <w:rsid w:val="008A5898"/>
    <w:rsid w:val="008A6958"/>
    <w:rsid w:val="008E0737"/>
    <w:rsid w:val="008F4CB4"/>
    <w:rsid w:val="00901D79"/>
    <w:rsid w:val="009039FE"/>
    <w:rsid w:val="009251A6"/>
    <w:rsid w:val="009305E0"/>
    <w:rsid w:val="00930767"/>
    <w:rsid w:val="009321A2"/>
    <w:rsid w:val="00933AE8"/>
    <w:rsid w:val="00941D36"/>
    <w:rsid w:val="00943D79"/>
    <w:rsid w:val="009445F3"/>
    <w:rsid w:val="009523C9"/>
    <w:rsid w:val="00956432"/>
    <w:rsid w:val="009576B9"/>
    <w:rsid w:val="009707E8"/>
    <w:rsid w:val="0098081F"/>
    <w:rsid w:val="00990EB7"/>
    <w:rsid w:val="00992BF3"/>
    <w:rsid w:val="009A2FD0"/>
    <w:rsid w:val="009B1833"/>
    <w:rsid w:val="009B4178"/>
    <w:rsid w:val="009B53B7"/>
    <w:rsid w:val="009B736D"/>
    <w:rsid w:val="009C1ACD"/>
    <w:rsid w:val="009C7AAA"/>
    <w:rsid w:val="009F2DDA"/>
    <w:rsid w:val="009F317F"/>
    <w:rsid w:val="00A01D1F"/>
    <w:rsid w:val="00A064C2"/>
    <w:rsid w:val="00A06F3A"/>
    <w:rsid w:val="00A25371"/>
    <w:rsid w:val="00A31EC0"/>
    <w:rsid w:val="00A329C9"/>
    <w:rsid w:val="00A36F68"/>
    <w:rsid w:val="00A40AB7"/>
    <w:rsid w:val="00A436A3"/>
    <w:rsid w:val="00A43901"/>
    <w:rsid w:val="00A46BBB"/>
    <w:rsid w:val="00A53430"/>
    <w:rsid w:val="00A617EC"/>
    <w:rsid w:val="00A71C36"/>
    <w:rsid w:val="00A73BDC"/>
    <w:rsid w:val="00A80351"/>
    <w:rsid w:val="00A81166"/>
    <w:rsid w:val="00A8406A"/>
    <w:rsid w:val="00A90366"/>
    <w:rsid w:val="00A90BB7"/>
    <w:rsid w:val="00A93A9F"/>
    <w:rsid w:val="00AA3EDC"/>
    <w:rsid w:val="00AA63A5"/>
    <w:rsid w:val="00AA6F50"/>
    <w:rsid w:val="00AA7153"/>
    <w:rsid w:val="00AC22BF"/>
    <w:rsid w:val="00AC7C9F"/>
    <w:rsid w:val="00AE0C30"/>
    <w:rsid w:val="00AE5A26"/>
    <w:rsid w:val="00AF526B"/>
    <w:rsid w:val="00B02C2F"/>
    <w:rsid w:val="00B04DCC"/>
    <w:rsid w:val="00B12800"/>
    <w:rsid w:val="00B22C52"/>
    <w:rsid w:val="00B24285"/>
    <w:rsid w:val="00B31567"/>
    <w:rsid w:val="00B35152"/>
    <w:rsid w:val="00B4273F"/>
    <w:rsid w:val="00B52043"/>
    <w:rsid w:val="00B62414"/>
    <w:rsid w:val="00B65FD6"/>
    <w:rsid w:val="00B71268"/>
    <w:rsid w:val="00B72AB9"/>
    <w:rsid w:val="00B72B2D"/>
    <w:rsid w:val="00B95DDC"/>
    <w:rsid w:val="00B96761"/>
    <w:rsid w:val="00BA4EC7"/>
    <w:rsid w:val="00BB2507"/>
    <w:rsid w:val="00BD11AA"/>
    <w:rsid w:val="00BD4D26"/>
    <w:rsid w:val="00BE04DF"/>
    <w:rsid w:val="00BE061C"/>
    <w:rsid w:val="00BE5504"/>
    <w:rsid w:val="00BF1D86"/>
    <w:rsid w:val="00BF4CEB"/>
    <w:rsid w:val="00BF5D46"/>
    <w:rsid w:val="00BF7625"/>
    <w:rsid w:val="00BF7F77"/>
    <w:rsid w:val="00C00EC8"/>
    <w:rsid w:val="00C014B5"/>
    <w:rsid w:val="00C14165"/>
    <w:rsid w:val="00C170C9"/>
    <w:rsid w:val="00C179D3"/>
    <w:rsid w:val="00C2269E"/>
    <w:rsid w:val="00C23003"/>
    <w:rsid w:val="00C26C9C"/>
    <w:rsid w:val="00C339E3"/>
    <w:rsid w:val="00C45216"/>
    <w:rsid w:val="00C458EA"/>
    <w:rsid w:val="00C5232C"/>
    <w:rsid w:val="00C60603"/>
    <w:rsid w:val="00C60A2A"/>
    <w:rsid w:val="00C6201A"/>
    <w:rsid w:val="00C62B68"/>
    <w:rsid w:val="00C6329D"/>
    <w:rsid w:val="00C63BFB"/>
    <w:rsid w:val="00C67C78"/>
    <w:rsid w:val="00C70B6D"/>
    <w:rsid w:val="00C7145A"/>
    <w:rsid w:val="00C90651"/>
    <w:rsid w:val="00C95537"/>
    <w:rsid w:val="00C97958"/>
    <w:rsid w:val="00CA0F31"/>
    <w:rsid w:val="00CA3FDA"/>
    <w:rsid w:val="00CA7704"/>
    <w:rsid w:val="00CB00EB"/>
    <w:rsid w:val="00CB1384"/>
    <w:rsid w:val="00CB5247"/>
    <w:rsid w:val="00CB66B4"/>
    <w:rsid w:val="00CB7C13"/>
    <w:rsid w:val="00CC2FF0"/>
    <w:rsid w:val="00CD2B51"/>
    <w:rsid w:val="00CD7508"/>
    <w:rsid w:val="00CF41B2"/>
    <w:rsid w:val="00D076B4"/>
    <w:rsid w:val="00D15B81"/>
    <w:rsid w:val="00D500FE"/>
    <w:rsid w:val="00D55EEF"/>
    <w:rsid w:val="00D613E7"/>
    <w:rsid w:val="00D61A3D"/>
    <w:rsid w:val="00D640F8"/>
    <w:rsid w:val="00D81FDA"/>
    <w:rsid w:val="00D82739"/>
    <w:rsid w:val="00D86A9E"/>
    <w:rsid w:val="00D91924"/>
    <w:rsid w:val="00D94184"/>
    <w:rsid w:val="00D96D2A"/>
    <w:rsid w:val="00DA114D"/>
    <w:rsid w:val="00DA3C83"/>
    <w:rsid w:val="00DB1CA6"/>
    <w:rsid w:val="00DB3D65"/>
    <w:rsid w:val="00DB7242"/>
    <w:rsid w:val="00DC1378"/>
    <w:rsid w:val="00DD2EDE"/>
    <w:rsid w:val="00DD346C"/>
    <w:rsid w:val="00DD35AA"/>
    <w:rsid w:val="00DD498F"/>
    <w:rsid w:val="00DE17F2"/>
    <w:rsid w:val="00E00868"/>
    <w:rsid w:val="00E0312B"/>
    <w:rsid w:val="00E04166"/>
    <w:rsid w:val="00E052B6"/>
    <w:rsid w:val="00E226DD"/>
    <w:rsid w:val="00E31260"/>
    <w:rsid w:val="00E32644"/>
    <w:rsid w:val="00E418BE"/>
    <w:rsid w:val="00E55178"/>
    <w:rsid w:val="00E56444"/>
    <w:rsid w:val="00E60476"/>
    <w:rsid w:val="00E666CC"/>
    <w:rsid w:val="00E66766"/>
    <w:rsid w:val="00E726F4"/>
    <w:rsid w:val="00E83856"/>
    <w:rsid w:val="00E84CFA"/>
    <w:rsid w:val="00E87593"/>
    <w:rsid w:val="00E97335"/>
    <w:rsid w:val="00EA4481"/>
    <w:rsid w:val="00EA755E"/>
    <w:rsid w:val="00EB3872"/>
    <w:rsid w:val="00EB4283"/>
    <w:rsid w:val="00EB717F"/>
    <w:rsid w:val="00EC0A3A"/>
    <w:rsid w:val="00EC202D"/>
    <w:rsid w:val="00ED5049"/>
    <w:rsid w:val="00ED618D"/>
    <w:rsid w:val="00ED6466"/>
    <w:rsid w:val="00ED7A09"/>
    <w:rsid w:val="00EE39D1"/>
    <w:rsid w:val="00EE6B32"/>
    <w:rsid w:val="00EE7054"/>
    <w:rsid w:val="00EF180C"/>
    <w:rsid w:val="00EF408A"/>
    <w:rsid w:val="00F06F75"/>
    <w:rsid w:val="00F12A87"/>
    <w:rsid w:val="00F1669B"/>
    <w:rsid w:val="00F21549"/>
    <w:rsid w:val="00F3399A"/>
    <w:rsid w:val="00F4180E"/>
    <w:rsid w:val="00F42D30"/>
    <w:rsid w:val="00F47860"/>
    <w:rsid w:val="00F50456"/>
    <w:rsid w:val="00F61539"/>
    <w:rsid w:val="00F81C33"/>
    <w:rsid w:val="00F92792"/>
    <w:rsid w:val="00FA3ED1"/>
    <w:rsid w:val="00FA5409"/>
    <w:rsid w:val="00FA771E"/>
    <w:rsid w:val="00FB1763"/>
    <w:rsid w:val="00FC4763"/>
    <w:rsid w:val="00FD5242"/>
    <w:rsid w:val="00FE24FB"/>
    <w:rsid w:val="00FF157A"/>
    <w:rsid w:val="00FF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18086"/>
  <w15:docId w15:val="{9E9F471D-E8DC-4E02-86E0-3BA4B168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A26"/>
    <w:pPr>
      <w:spacing w:after="160" w:line="259" w:lineRule="auto"/>
    </w:pPr>
    <w:rPr>
      <w:lang w:eastAsia="en-US"/>
    </w:rPr>
  </w:style>
  <w:style w:type="paragraph" w:styleId="Nagwek1">
    <w:name w:val="heading 1"/>
    <w:basedOn w:val="Normalny"/>
    <w:next w:val="Normalny"/>
    <w:link w:val="Nagwek1Znak"/>
    <w:uiPriority w:val="99"/>
    <w:qFormat/>
    <w:rsid w:val="00EC202D"/>
    <w:pPr>
      <w:keepNext/>
      <w:spacing w:after="0" w:line="240" w:lineRule="auto"/>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uiPriority w:val="99"/>
    <w:qFormat/>
    <w:rsid w:val="00EC202D"/>
    <w:pPr>
      <w:keepNext/>
      <w:spacing w:after="0" w:line="240" w:lineRule="auto"/>
      <w:jc w:val="center"/>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EC202D"/>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9"/>
    <w:qFormat/>
    <w:rsid w:val="00EC202D"/>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9"/>
    <w:qFormat/>
    <w:rsid w:val="00EC202D"/>
    <w:pPr>
      <w:keepNext/>
      <w:keepLines/>
      <w:spacing w:before="40" w:after="0"/>
      <w:outlineLvl w:val="5"/>
    </w:pPr>
    <w:rPr>
      <w:rFonts w:ascii="Calibri Light" w:eastAsia="Times New Roman"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EC202D"/>
    <w:rPr>
      <w:rFonts w:cs="Times New Roman"/>
      <w:b/>
      <w:bCs/>
      <w:sz w:val="24"/>
      <w:szCs w:val="24"/>
      <w:lang w:val="pl-PL" w:eastAsia="pl-PL" w:bidi="ar-SA"/>
    </w:rPr>
  </w:style>
  <w:style w:type="character" w:customStyle="1" w:styleId="Heading2Char">
    <w:name w:val="Heading 2 Char"/>
    <w:basedOn w:val="Domylnaczcionkaakapitu"/>
    <w:uiPriority w:val="99"/>
    <w:locked/>
    <w:rsid w:val="00EC202D"/>
    <w:rPr>
      <w:rFonts w:cs="Times New Roman"/>
      <w:b/>
      <w:bCs/>
      <w:sz w:val="24"/>
      <w:szCs w:val="24"/>
      <w:lang w:val="pl-PL" w:eastAsia="pl-PL" w:bidi="ar-SA"/>
    </w:rPr>
  </w:style>
  <w:style w:type="character" w:customStyle="1" w:styleId="Heading3Char">
    <w:name w:val="Heading 3 Char"/>
    <w:basedOn w:val="Domylnaczcionkaakapitu"/>
    <w:uiPriority w:val="99"/>
    <w:locked/>
    <w:rsid w:val="00EC202D"/>
    <w:rPr>
      <w:rFonts w:ascii="Arial" w:hAnsi="Arial" w:cs="Arial"/>
      <w:b/>
      <w:bCs/>
      <w:sz w:val="26"/>
      <w:szCs w:val="26"/>
      <w:lang w:val="pl-PL" w:eastAsia="pl-PL" w:bidi="ar-SA"/>
    </w:rPr>
  </w:style>
  <w:style w:type="character" w:customStyle="1" w:styleId="Nagwek5Znak">
    <w:name w:val="Nagłówek 5 Znak"/>
    <w:basedOn w:val="Domylnaczcionkaakapitu"/>
    <w:link w:val="Nagwek5"/>
    <w:uiPriority w:val="99"/>
    <w:semiHidden/>
    <w:locked/>
    <w:rsid w:val="00EC202D"/>
    <w:rPr>
      <w:rFonts w:ascii="Calibri Light" w:hAnsi="Calibri Light" w:cs="Times New Roman"/>
      <w:color w:val="2E74B5"/>
    </w:rPr>
  </w:style>
  <w:style w:type="character" w:customStyle="1" w:styleId="Nagwek6Znak">
    <w:name w:val="Nagłówek 6 Znak"/>
    <w:basedOn w:val="Domylnaczcionkaakapitu"/>
    <w:link w:val="Nagwek6"/>
    <w:uiPriority w:val="99"/>
    <w:semiHidden/>
    <w:locked/>
    <w:rsid w:val="00EC202D"/>
    <w:rPr>
      <w:rFonts w:ascii="Calibri Light" w:hAnsi="Calibri Light" w:cs="Times New Roman"/>
      <w:color w:val="1F4D78"/>
    </w:rPr>
  </w:style>
  <w:style w:type="character" w:customStyle="1" w:styleId="Nagwek1Znak">
    <w:name w:val="Nagłówek 1 Znak"/>
    <w:basedOn w:val="Domylnaczcionkaakapitu"/>
    <w:link w:val="Nagwek1"/>
    <w:uiPriority w:val="99"/>
    <w:locked/>
    <w:rsid w:val="00EC202D"/>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EC202D"/>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EC202D"/>
    <w:rPr>
      <w:rFonts w:ascii="Arial" w:hAnsi="Arial" w:cs="Arial"/>
      <w:b/>
      <w:bCs/>
      <w:sz w:val="26"/>
      <w:szCs w:val="26"/>
      <w:lang w:eastAsia="pl-PL"/>
    </w:rPr>
  </w:style>
  <w:style w:type="character" w:styleId="Hipercze">
    <w:name w:val="Hyperlink"/>
    <w:basedOn w:val="Domylnaczcionkaakapitu"/>
    <w:uiPriority w:val="99"/>
    <w:semiHidden/>
    <w:rsid w:val="00EC202D"/>
    <w:rPr>
      <w:rFonts w:ascii="Times New Roman" w:hAnsi="Times New Roman" w:cs="Times New Roman"/>
      <w:color w:val="0563C1"/>
      <w:u w:val="single"/>
    </w:rPr>
  </w:style>
  <w:style w:type="character" w:styleId="UyteHipercze">
    <w:name w:val="FollowedHyperlink"/>
    <w:basedOn w:val="Domylnaczcionkaakapitu"/>
    <w:uiPriority w:val="99"/>
    <w:semiHidden/>
    <w:rsid w:val="00EC202D"/>
    <w:rPr>
      <w:rFonts w:cs="Times New Roman"/>
      <w:color w:val="800080"/>
      <w:u w:val="single"/>
    </w:rPr>
  </w:style>
  <w:style w:type="paragraph" w:styleId="Tekstpodstawowy">
    <w:name w:val="Body Text"/>
    <w:basedOn w:val="Normalny"/>
    <w:link w:val="TekstpodstawowyZnak"/>
    <w:uiPriority w:val="99"/>
    <w:semiHidden/>
    <w:rsid w:val="00EC202D"/>
    <w:pPr>
      <w:tabs>
        <w:tab w:val="left" w:pos="426"/>
      </w:tabs>
      <w:spacing w:after="0" w:line="240" w:lineRule="auto"/>
      <w:jc w:val="both"/>
    </w:pPr>
    <w:rPr>
      <w:rFonts w:ascii="Times New Roman" w:eastAsia="Times New Roman" w:hAnsi="Times New Roman"/>
      <w:bCs/>
      <w:sz w:val="28"/>
      <w:szCs w:val="24"/>
      <w:lang w:eastAsia="pl-PL"/>
    </w:rPr>
  </w:style>
  <w:style w:type="character" w:customStyle="1" w:styleId="BodyTextChar">
    <w:name w:val="Body Text Char"/>
    <w:basedOn w:val="Domylnaczcionkaakapitu"/>
    <w:uiPriority w:val="99"/>
    <w:semiHidden/>
    <w:locked/>
    <w:rsid w:val="00EC202D"/>
    <w:rPr>
      <w:rFonts w:cs="Times New Roman"/>
      <w:bCs/>
      <w:sz w:val="24"/>
      <w:szCs w:val="24"/>
      <w:lang w:val="pl-PL" w:eastAsia="pl-PL" w:bidi="ar-SA"/>
    </w:rPr>
  </w:style>
  <w:style w:type="character" w:customStyle="1" w:styleId="TekstpodstawowyZnak">
    <w:name w:val="Tekst podstawowy Znak"/>
    <w:basedOn w:val="Domylnaczcionkaakapitu"/>
    <w:link w:val="Tekstpodstawowy"/>
    <w:uiPriority w:val="99"/>
    <w:semiHidden/>
    <w:locked/>
    <w:rsid w:val="00EC202D"/>
    <w:rPr>
      <w:rFonts w:ascii="Times New Roman" w:hAnsi="Times New Roman" w:cs="Times New Roman"/>
      <w:bCs/>
      <w:sz w:val="24"/>
      <w:szCs w:val="24"/>
      <w:lang w:eastAsia="pl-PL"/>
    </w:rPr>
  </w:style>
  <w:style w:type="paragraph" w:styleId="Tekstpodstawowy2">
    <w:name w:val="Body Text 2"/>
    <w:basedOn w:val="Normalny"/>
    <w:link w:val="Tekstpodstawowy2Znak"/>
    <w:uiPriority w:val="99"/>
    <w:semiHidden/>
    <w:rsid w:val="00EC202D"/>
    <w:pPr>
      <w:spacing w:after="120" w:line="480" w:lineRule="auto"/>
    </w:pPr>
    <w:rPr>
      <w:rFonts w:ascii="Times New Roman" w:eastAsia="Times New Roman" w:hAnsi="Times New Roman"/>
      <w:sz w:val="24"/>
      <w:szCs w:val="24"/>
      <w:lang w:eastAsia="pl-PL"/>
    </w:rPr>
  </w:style>
  <w:style w:type="character" w:customStyle="1" w:styleId="BodyText2Char">
    <w:name w:val="Body Text 2 Char"/>
    <w:basedOn w:val="Domylnaczcionkaakapitu"/>
    <w:uiPriority w:val="99"/>
    <w:semiHidden/>
    <w:locked/>
    <w:rsid w:val="00EC202D"/>
    <w:rPr>
      <w:rFonts w:cs="Times New Roman"/>
      <w:sz w:val="24"/>
      <w:szCs w:val="24"/>
      <w:lang w:val="pl-PL" w:eastAsia="pl-PL" w:bidi="ar-SA"/>
    </w:rPr>
  </w:style>
  <w:style w:type="character" w:customStyle="1" w:styleId="Tekstpodstawowy2Znak">
    <w:name w:val="Tekst podstawowy 2 Znak"/>
    <w:basedOn w:val="Domylnaczcionkaakapitu"/>
    <w:link w:val="Tekstpodstawowy2"/>
    <w:uiPriority w:val="99"/>
    <w:semiHidden/>
    <w:locked/>
    <w:rsid w:val="00EC202D"/>
    <w:rPr>
      <w:rFonts w:ascii="Times New Roman" w:hAnsi="Times New Roman" w:cs="Times New Roman"/>
      <w:sz w:val="24"/>
      <w:szCs w:val="24"/>
      <w:lang w:eastAsia="pl-PL"/>
    </w:rPr>
  </w:style>
  <w:style w:type="paragraph" w:styleId="Tekstpodstawowy3">
    <w:name w:val="Body Text 3"/>
    <w:basedOn w:val="Normalny"/>
    <w:link w:val="Tekstpodstawowy3Znak"/>
    <w:rsid w:val="00EC202D"/>
    <w:pPr>
      <w:spacing w:after="120" w:line="240" w:lineRule="auto"/>
    </w:pPr>
    <w:rPr>
      <w:rFonts w:ascii="Times New Roman" w:eastAsia="Times New Roman" w:hAnsi="Times New Roman"/>
      <w:sz w:val="16"/>
      <w:szCs w:val="16"/>
      <w:lang w:eastAsia="pl-PL"/>
    </w:rPr>
  </w:style>
  <w:style w:type="character" w:customStyle="1" w:styleId="BodyText3Char">
    <w:name w:val="Body Text 3 Char"/>
    <w:basedOn w:val="Domylnaczcionkaakapitu"/>
    <w:uiPriority w:val="99"/>
    <w:semiHidden/>
    <w:locked/>
    <w:rsid w:val="00EC202D"/>
    <w:rPr>
      <w:rFonts w:cs="Times New Roman"/>
      <w:sz w:val="16"/>
      <w:szCs w:val="16"/>
      <w:lang w:val="pl-PL" w:eastAsia="pl-PL" w:bidi="ar-SA"/>
    </w:rPr>
  </w:style>
  <w:style w:type="character" w:customStyle="1" w:styleId="Tekstpodstawowy3Znak">
    <w:name w:val="Tekst podstawowy 3 Znak"/>
    <w:basedOn w:val="Domylnaczcionkaakapitu"/>
    <w:link w:val="Tekstpodstawowy3"/>
    <w:locked/>
    <w:rsid w:val="00EC202D"/>
    <w:rPr>
      <w:rFonts w:ascii="Times New Roman" w:hAnsi="Times New Roman" w:cs="Times New Roman"/>
      <w:sz w:val="16"/>
      <w:szCs w:val="16"/>
      <w:lang w:eastAsia="pl-PL"/>
    </w:rPr>
  </w:style>
  <w:style w:type="paragraph" w:customStyle="1" w:styleId="ListParagraph1">
    <w:name w:val="List Paragraph1"/>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ListParagraph2">
    <w:name w:val="List Paragraph2"/>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msonormalcxspdrugie">
    <w:name w:val="msonormalcxspdrugie"/>
    <w:basedOn w:val="Normalny"/>
    <w:uiPriority w:val="99"/>
    <w:rsid w:val="00EC202D"/>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rsid w:val="00EC202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C202D"/>
    <w:rPr>
      <w:rFonts w:cs="Times New Roman"/>
      <w:sz w:val="16"/>
      <w:szCs w:val="16"/>
    </w:rPr>
  </w:style>
  <w:style w:type="paragraph" w:styleId="Akapitzlist">
    <w:name w:val="List Paragraph"/>
    <w:basedOn w:val="Normalny"/>
    <w:uiPriority w:val="99"/>
    <w:qFormat/>
    <w:rsid w:val="00EA4481"/>
    <w:pPr>
      <w:ind w:left="720"/>
      <w:contextualSpacing/>
    </w:pPr>
  </w:style>
  <w:style w:type="paragraph" w:styleId="Tekstdymka">
    <w:name w:val="Balloon Text"/>
    <w:basedOn w:val="Normalny"/>
    <w:link w:val="TekstdymkaZnak"/>
    <w:uiPriority w:val="99"/>
    <w:semiHidden/>
    <w:unhideWhenUsed/>
    <w:locked/>
    <w:rsid w:val="00E60476"/>
    <w:pPr>
      <w:widowControl w:val="0"/>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60476"/>
    <w:rPr>
      <w:rFonts w:ascii="Segoe UI" w:eastAsiaTheme="minorHAnsi" w:hAnsi="Segoe UI" w:cs="Segoe UI"/>
      <w:sz w:val="18"/>
      <w:szCs w:val="18"/>
      <w:lang w:eastAsia="en-US"/>
    </w:rPr>
  </w:style>
  <w:style w:type="paragraph" w:styleId="Stopka">
    <w:name w:val="footer"/>
    <w:basedOn w:val="Normalny"/>
    <w:link w:val="StopkaZnak"/>
    <w:uiPriority w:val="99"/>
    <w:locked/>
    <w:rsid w:val="00412DD0"/>
    <w:pPr>
      <w:tabs>
        <w:tab w:val="center" w:pos="4536"/>
        <w:tab w:val="right" w:pos="9072"/>
      </w:tabs>
      <w:spacing w:line="252" w:lineRule="auto"/>
    </w:pPr>
    <w:rPr>
      <w:rFonts w:eastAsia="Times New Roman"/>
    </w:rPr>
  </w:style>
  <w:style w:type="character" w:customStyle="1" w:styleId="StopkaZnak">
    <w:name w:val="Stopka Znak"/>
    <w:basedOn w:val="Domylnaczcionkaakapitu"/>
    <w:link w:val="Stopka"/>
    <w:uiPriority w:val="99"/>
    <w:rsid w:val="00412DD0"/>
    <w:rPr>
      <w:rFonts w:eastAsia="Times New Roman"/>
      <w:lang w:eastAsia="en-US"/>
    </w:rPr>
  </w:style>
  <w:style w:type="paragraph" w:customStyle="1" w:styleId="Default">
    <w:name w:val="Default"/>
    <w:rsid w:val="00CA0F31"/>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unhideWhenUsed/>
    <w:locked/>
    <w:rsid w:val="00215F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F52"/>
    <w:rPr>
      <w:lang w:eastAsia="en-US"/>
    </w:rPr>
  </w:style>
  <w:style w:type="character" w:styleId="Pogrubienie">
    <w:name w:val="Strong"/>
    <w:basedOn w:val="Domylnaczcionkaakapitu"/>
    <w:uiPriority w:val="22"/>
    <w:qFormat/>
    <w:rsid w:val="001D0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6440">
      <w:bodyDiv w:val="1"/>
      <w:marLeft w:val="0"/>
      <w:marRight w:val="0"/>
      <w:marTop w:val="0"/>
      <w:marBottom w:val="0"/>
      <w:divBdr>
        <w:top w:val="none" w:sz="0" w:space="0" w:color="auto"/>
        <w:left w:val="none" w:sz="0" w:space="0" w:color="auto"/>
        <w:bottom w:val="none" w:sz="0" w:space="0" w:color="auto"/>
        <w:right w:val="none" w:sz="0" w:space="0" w:color="auto"/>
      </w:divBdr>
    </w:div>
    <w:div w:id="852650157">
      <w:marLeft w:val="0"/>
      <w:marRight w:val="0"/>
      <w:marTop w:val="0"/>
      <w:marBottom w:val="0"/>
      <w:divBdr>
        <w:top w:val="none" w:sz="0" w:space="0" w:color="auto"/>
        <w:left w:val="none" w:sz="0" w:space="0" w:color="auto"/>
        <w:bottom w:val="none" w:sz="0" w:space="0" w:color="auto"/>
        <w:right w:val="none" w:sz="0" w:space="0" w:color="auto"/>
      </w:divBdr>
    </w:div>
    <w:div w:id="20919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portal.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4472-7B1B-4B70-AB55-E22E2069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16</Pages>
  <Words>6874</Words>
  <Characters>41246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102</cp:revision>
  <cp:lastPrinted>2023-10-30T09:03:00Z</cp:lastPrinted>
  <dcterms:created xsi:type="dcterms:W3CDTF">2023-10-25T05:50:00Z</dcterms:created>
  <dcterms:modified xsi:type="dcterms:W3CDTF">2023-10-30T14:29:00Z</dcterms:modified>
</cp:coreProperties>
</file>