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4BC0" w14:textId="77777777" w:rsidR="00D124B4" w:rsidRPr="00171EEB" w:rsidRDefault="001F73EE" w:rsidP="0093012B">
      <w:pPr>
        <w:keepNext/>
        <w:keepLines/>
        <w:spacing w:before="40" w:after="0" w:line="240" w:lineRule="auto"/>
        <w:jc w:val="right"/>
        <w:outlineLvl w:val="4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Gniezno, dnia </w:t>
      </w:r>
      <w:r w:rsidR="00A72854">
        <w:rPr>
          <w:color w:val="000000"/>
          <w:sz w:val="24"/>
          <w:szCs w:val="24"/>
          <w:lang w:eastAsia="pl-PL"/>
        </w:rPr>
        <w:t>15 grudnia 2021 r.</w:t>
      </w:r>
    </w:p>
    <w:p w14:paraId="31A8E1BD" w14:textId="77777777" w:rsidR="00D124B4" w:rsidRPr="00171EEB" w:rsidRDefault="00F115B1" w:rsidP="00D124B4">
      <w:pPr>
        <w:keepNext/>
        <w:keepLines/>
        <w:spacing w:before="40" w:after="0" w:line="240" w:lineRule="auto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</w:t>
      </w:r>
      <w:r w:rsidR="00A72854">
        <w:rPr>
          <w:sz w:val="24"/>
          <w:szCs w:val="24"/>
          <w:lang w:eastAsia="pl-PL"/>
        </w:rPr>
        <w:t>17</w:t>
      </w:r>
      <w:r>
        <w:rPr>
          <w:sz w:val="24"/>
          <w:szCs w:val="24"/>
          <w:lang w:eastAsia="pl-PL"/>
        </w:rPr>
        <w:t>.2021</w:t>
      </w:r>
    </w:p>
    <w:p w14:paraId="36E8D319" w14:textId="77777777" w:rsidR="00453345" w:rsidRPr="00171EEB" w:rsidRDefault="00453345" w:rsidP="00D124B4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14:paraId="1CF72BD8" w14:textId="77777777" w:rsidR="00D124B4" w:rsidRPr="00171EEB" w:rsidRDefault="00D124B4" w:rsidP="00453345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171EEB">
        <w:rPr>
          <w:b/>
          <w:sz w:val="28"/>
          <w:szCs w:val="28"/>
          <w:u w:val="single"/>
        </w:rPr>
        <w:t>OBWIESZCZENIE</w:t>
      </w:r>
    </w:p>
    <w:p w14:paraId="5159B511" w14:textId="77777777" w:rsidR="00D124B4" w:rsidRPr="00F474E5" w:rsidRDefault="00D124B4" w:rsidP="002A448F">
      <w:pPr>
        <w:spacing w:line="276" w:lineRule="auto"/>
        <w:ind w:firstLine="708"/>
        <w:jc w:val="both"/>
        <w:rPr>
          <w:rFonts w:cs="Calibri"/>
          <w:sz w:val="24"/>
          <w:szCs w:val="24"/>
        </w:rPr>
      </w:pPr>
      <w:r w:rsidRPr="00F474E5">
        <w:rPr>
          <w:rFonts w:cs="Calibri"/>
          <w:sz w:val="24"/>
          <w:szCs w:val="24"/>
        </w:rPr>
        <w:t>Na podstawie art. 49 ustawy z dnia 14 czerwca 1960</w:t>
      </w:r>
      <w:r w:rsidR="00E91E0E" w:rsidRPr="00F474E5">
        <w:rPr>
          <w:rFonts w:cs="Calibri"/>
          <w:sz w:val="24"/>
          <w:szCs w:val="24"/>
        </w:rPr>
        <w:t xml:space="preserve"> </w:t>
      </w:r>
      <w:r w:rsidRPr="00F474E5">
        <w:rPr>
          <w:rFonts w:cs="Calibri"/>
          <w:sz w:val="24"/>
          <w:szCs w:val="24"/>
        </w:rPr>
        <w:t xml:space="preserve">r. </w:t>
      </w:r>
      <w:r w:rsidRPr="00F474E5">
        <w:rPr>
          <w:rFonts w:cs="Calibri"/>
          <w:i/>
          <w:sz w:val="24"/>
          <w:szCs w:val="24"/>
        </w:rPr>
        <w:t xml:space="preserve">kodeks postępowania administracyjnego </w:t>
      </w:r>
      <w:r w:rsidRPr="00F474E5">
        <w:rPr>
          <w:rFonts w:cs="Calibri"/>
          <w:color w:val="000000"/>
          <w:sz w:val="24"/>
          <w:szCs w:val="24"/>
        </w:rPr>
        <w:t>/</w:t>
      </w:r>
      <w:r w:rsidR="00A9787F" w:rsidRPr="00F474E5">
        <w:rPr>
          <w:rFonts w:cs="Calibri"/>
          <w:color w:val="000000"/>
          <w:sz w:val="24"/>
          <w:szCs w:val="24"/>
        </w:rPr>
        <w:t>t.</w:t>
      </w:r>
      <w:r w:rsidR="007833C6">
        <w:rPr>
          <w:rFonts w:cs="Calibri"/>
          <w:color w:val="000000"/>
          <w:sz w:val="24"/>
          <w:szCs w:val="24"/>
        </w:rPr>
        <w:t xml:space="preserve"> </w:t>
      </w:r>
      <w:r w:rsidR="00A9787F" w:rsidRPr="00F474E5">
        <w:rPr>
          <w:rFonts w:cs="Calibri"/>
          <w:color w:val="000000"/>
          <w:sz w:val="24"/>
          <w:szCs w:val="24"/>
        </w:rPr>
        <w:t>j. Dz. U. 2021 r., poz. 735 ze zm.</w:t>
      </w:r>
      <w:r w:rsidRPr="00F474E5">
        <w:rPr>
          <w:rFonts w:cs="Calibri"/>
          <w:color w:val="000000"/>
          <w:sz w:val="24"/>
          <w:szCs w:val="24"/>
        </w:rPr>
        <w:t xml:space="preserve">/, w związku z </w:t>
      </w:r>
      <w:r w:rsidRPr="00F474E5">
        <w:rPr>
          <w:rFonts w:cs="Calibri"/>
          <w:sz w:val="24"/>
          <w:szCs w:val="24"/>
        </w:rPr>
        <w:t xml:space="preserve">art. 74 ust. 3 ustawy </w:t>
      </w:r>
      <w:r w:rsidR="00F115B1" w:rsidRPr="00F474E5">
        <w:rPr>
          <w:rFonts w:cs="Calibri"/>
          <w:sz w:val="24"/>
          <w:szCs w:val="24"/>
        </w:rPr>
        <w:br/>
      </w:r>
      <w:r w:rsidRPr="00F474E5">
        <w:rPr>
          <w:rFonts w:cs="Calibri"/>
          <w:sz w:val="24"/>
          <w:szCs w:val="24"/>
        </w:rPr>
        <w:t xml:space="preserve">z dnia 3 października </w:t>
      </w:r>
      <w:r w:rsidRPr="00F474E5">
        <w:rPr>
          <w:rFonts w:cs="Calibri"/>
          <w:bCs/>
          <w:sz w:val="24"/>
          <w:szCs w:val="24"/>
        </w:rPr>
        <w:t>2008</w:t>
      </w:r>
      <w:r w:rsidR="00CD0565" w:rsidRPr="00F474E5">
        <w:rPr>
          <w:rFonts w:cs="Calibri"/>
          <w:bCs/>
          <w:sz w:val="24"/>
          <w:szCs w:val="24"/>
        </w:rPr>
        <w:t xml:space="preserve"> </w:t>
      </w:r>
      <w:r w:rsidRPr="00F474E5">
        <w:rPr>
          <w:rFonts w:cs="Calibri"/>
          <w:bCs/>
          <w:sz w:val="24"/>
          <w:szCs w:val="24"/>
        </w:rPr>
        <w:t xml:space="preserve">r. </w:t>
      </w:r>
      <w:r w:rsidRPr="00F474E5">
        <w:rPr>
          <w:rFonts w:cs="Calibri"/>
          <w:bCs/>
          <w:i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F474E5">
        <w:rPr>
          <w:rFonts w:cs="Calibri"/>
          <w:bCs/>
          <w:sz w:val="24"/>
          <w:szCs w:val="24"/>
        </w:rPr>
        <w:t xml:space="preserve"> </w:t>
      </w:r>
      <w:r w:rsidRPr="00F474E5">
        <w:rPr>
          <w:rFonts w:cs="Calibri"/>
          <w:sz w:val="24"/>
          <w:szCs w:val="24"/>
        </w:rPr>
        <w:t>/</w:t>
      </w:r>
      <w:r w:rsidR="00EF320C" w:rsidRPr="00F474E5">
        <w:rPr>
          <w:rFonts w:cs="Calibri"/>
          <w:sz w:val="24"/>
          <w:szCs w:val="24"/>
        </w:rPr>
        <w:t>t.</w:t>
      </w:r>
      <w:r w:rsidR="000B0C1A" w:rsidRPr="00F474E5">
        <w:rPr>
          <w:rFonts w:cs="Calibri"/>
          <w:sz w:val="24"/>
          <w:szCs w:val="24"/>
        </w:rPr>
        <w:t xml:space="preserve"> </w:t>
      </w:r>
      <w:r w:rsidR="00EF320C" w:rsidRPr="00F474E5">
        <w:rPr>
          <w:rFonts w:cs="Calibri"/>
          <w:sz w:val="24"/>
          <w:szCs w:val="24"/>
        </w:rPr>
        <w:t>j. Dz. U. z 202</w:t>
      </w:r>
      <w:r w:rsidR="00CD0565" w:rsidRPr="00F474E5">
        <w:rPr>
          <w:rFonts w:cs="Calibri"/>
          <w:sz w:val="24"/>
          <w:szCs w:val="24"/>
        </w:rPr>
        <w:t>1</w:t>
      </w:r>
      <w:r w:rsidR="00EF320C" w:rsidRPr="00F474E5">
        <w:rPr>
          <w:rFonts w:cs="Calibri"/>
          <w:sz w:val="24"/>
          <w:szCs w:val="24"/>
        </w:rPr>
        <w:t xml:space="preserve"> r., poz. 2</w:t>
      </w:r>
      <w:r w:rsidR="00CD0565" w:rsidRPr="00F474E5">
        <w:rPr>
          <w:rFonts w:cs="Calibri"/>
          <w:sz w:val="24"/>
          <w:szCs w:val="24"/>
        </w:rPr>
        <w:t>47</w:t>
      </w:r>
      <w:r w:rsidR="00EF320C" w:rsidRPr="00F474E5">
        <w:rPr>
          <w:rFonts w:cs="Calibri"/>
          <w:sz w:val="24"/>
          <w:szCs w:val="24"/>
        </w:rPr>
        <w:t xml:space="preserve"> ze zm.</w:t>
      </w:r>
      <w:r w:rsidRPr="00F474E5">
        <w:rPr>
          <w:rFonts w:cs="Calibri"/>
          <w:sz w:val="24"/>
          <w:szCs w:val="24"/>
        </w:rPr>
        <w:t xml:space="preserve">/ </w:t>
      </w:r>
      <w:r w:rsidRPr="00F474E5">
        <w:rPr>
          <w:rFonts w:cs="Calibri"/>
          <w:b/>
          <w:sz w:val="24"/>
          <w:szCs w:val="24"/>
        </w:rPr>
        <w:t xml:space="preserve">Wójt Gminy Gniezno </w:t>
      </w:r>
      <w:r w:rsidRPr="00F474E5">
        <w:rPr>
          <w:rFonts w:cs="Calibri"/>
          <w:b/>
          <w:bCs/>
          <w:sz w:val="24"/>
          <w:szCs w:val="24"/>
        </w:rPr>
        <w:t xml:space="preserve">zawiadamia </w:t>
      </w:r>
      <w:r w:rsidRPr="00F474E5">
        <w:rPr>
          <w:rFonts w:cs="Calibri"/>
          <w:bCs/>
          <w:sz w:val="24"/>
          <w:szCs w:val="24"/>
        </w:rPr>
        <w:t>strony postępowania administracyjnego o wydanej</w:t>
      </w:r>
      <w:r w:rsidRPr="00F474E5">
        <w:rPr>
          <w:rFonts w:cs="Calibri"/>
          <w:sz w:val="24"/>
          <w:szCs w:val="24"/>
        </w:rPr>
        <w:t xml:space="preserve"> </w:t>
      </w:r>
      <w:r w:rsidR="007833C6">
        <w:rPr>
          <w:rFonts w:cs="Calibri"/>
          <w:sz w:val="24"/>
          <w:szCs w:val="24"/>
        </w:rPr>
        <w:t>dnia</w:t>
      </w:r>
      <w:r w:rsidRPr="00F474E5">
        <w:rPr>
          <w:rFonts w:cs="Calibri"/>
          <w:sz w:val="24"/>
          <w:szCs w:val="24"/>
        </w:rPr>
        <w:t xml:space="preserve"> </w:t>
      </w:r>
      <w:r w:rsidR="00A72854">
        <w:rPr>
          <w:rFonts w:cs="Calibri"/>
          <w:sz w:val="24"/>
          <w:szCs w:val="24"/>
        </w:rPr>
        <w:t>15 grudnia 2021 r.</w:t>
      </w:r>
      <w:r w:rsidRPr="00F474E5">
        <w:rPr>
          <w:rFonts w:cs="Calibri"/>
          <w:sz w:val="24"/>
          <w:szCs w:val="24"/>
        </w:rPr>
        <w:t xml:space="preserve"> decyzji o środowiskowych uwarunkowaniach</w:t>
      </w:r>
      <w:r w:rsidRPr="00F474E5">
        <w:rPr>
          <w:rFonts w:cs="Calibri"/>
          <w:b/>
          <w:sz w:val="24"/>
          <w:szCs w:val="24"/>
        </w:rPr>
        <w:t xml:space="preserve"> </w:t>
      </w:r>
      <w:r w:rsidRPr="00F474E5">
        <w:rPr>
          <w:rFonts w:cs="Calibri"/>
          <w:sz w:val="24"/>
          <w:szCs w:val="24"/>
        </w:rPr>
        <w:t>dla przedsięwzięcia polegającego</w:t>
      </w:r>
      <w:r w:rsidR="00DA5B5C" w:rsidRPr="00F474E5">
        <w:rPr>
          <w:rFonts w:cs="Calibri"/>
          <w:sz w:val="24"/>
          <w:szCs w:val="24"/>
        </w:rPr>
        <w:t xml:space="preserve"> na</w:t>
      </w:r>
      <w:r w:rsidR="00FC6BC8" w:rsidRPr="00F474E5">
        <w:rPr>
          <w:rFonts w:cs="Calibri"/>
          <w:b/>
          <w:bCs/>
          <w:sz w:val="24"/>
          <w:szCs w:val="24"/>
        </w:rPr>
        <w:t xml:space="preserve"> </w:t>
      </w:r>
      <w:bookmarkStart w:id="0" w:name="_Hlk75772086"/>
      <w:r w:rsidR="007833C6" w:rsidRPr="007833C6">
        <w:rPr>
          <w:rFonts w:cs="Calibri"/>
          <w:b/>
          <w:sz w:val="24"/>
          <w:szCs w:val="24"/>
        </w:rPr>
        <w:t>budowie elektrowni słonecznej wraz z infrastrukturą towarzyszącą w miejscowości Mnichowo, Gmina Gniezno, działka nr 178</w:t>
      </w:r>
      <w:r w:rsidR="00932306" w:rsidRPr="00F474E5">
        <w:rPr>
          <w:rFonts w:cs="Calibri"/>
          <w:b/>
          <w:sz w:val="24"/>
          <w:szCs w:val="24"/>
        </w:rPr>
        <w:t xml:space="preserve">, </w:t>
      </w:r>
      <w:bookmarkEnd w:id="0"/>
      <w:r w:rsidRPr="00F474E5">
        <w:rPr>
          <w:rFonts w:cs="Calibri"/>
          <w:bCs/>
          <w:sz w:val="24"/>
          <w:szCs w:val="24"/>
        </w:rPr>
        <w:t>której treść podaje poniżej.</w:t>
      </w:r>
      <w:r w:rsidRPr="00F474E5">
        <w:rPr>
          <w:rFonts w:cs="Calibri"/>
          <w:b/>
          <w:bCs/>
          <w:sz w:val="24"/>
          <w:szCs w:val="24"/>
        </w:rPr>
        <w:t xml:space="preserve"> </w:t>
      </w:r>
    </w:p>
    <w:p w14:paraId="79841E78" w14:textId="77777777" w:rsidR="002A448F" w:rsidRDefault="002A448F" w:rsidP="00D124B4">
      <w:pPr>
        <w:spacing w:after="120" w:line="240" w:lineRule="auto"/>
        <w:ind w:left="283"/>
        <w:jc w:val="both"/>
        <w:rPr>
          <w:sz w:val="16"/>
          <w:szCs w:val="16"/>
          <w:u w:val="single"/>
          <w:lang w:eastAsia="pl-PL"/>
        </w:rPr>
      </w:pPr>
    </w:p>
    <w:p w14:paraId="5C91E4DE" w14:textId="77777777" w:rsidR="00D124B4" w:rsidRPr="00251EC9" w:rsidRDefault="00D124B4" w:rsidP="00D124B4">
      <w:pPr>
        <w:spacing w:after="120" w:line="240" w:lineRule="auto"/>
        <w:ind w:left="283"/>
        <w:jc w:val="both"/>
        <w:rPr>
          <w:sz w:val="16"/>
          <w:szCs w:val="16"/>
          <w:lang w:eastAsia="pl-PL"/>
        </w:rPr>
      </w:pPr>
      <w:r w:rsidRPr="00251EC9">
        <w:rPr>
          <w:sz w:val="16"/>
          <w:szCs w:val="16"/>
          <w:u w:val="single"/>
          <w:lang w:eastAsia="pl-PL"/>
        </w:rPr>
        <w:t>Uwaga</w:t>
      </w:r>
      <w:r w:rsidR="008E2C6C" w:rsidRPr="00251EC9">
        <w:rPr>
          <w:sz w:val="16"/>
          <w:szCs w:val="16"/>
          <w:lang w:eastAsia="pl-PL"/>
        </w:rPr>
        <w:t>:</w:t>
      </w:r>
    </w:p>
    <w:p w14:paraId="6405FB7A" w14:textId="77777777" w:rsidR="00D124B4" w:rsidRPr="00251EC9" w:rsidRDefault="00D124B4" w:rsidP="00221618">
      <w:pPr>
        <w:spacing w:after="120" w:line="240" w:lineRule="auto"/>
        <w:jc w:val="both"/>
        <w:rPr>
          <w:sz w:val="24"/>
          <w:szCs w:val="24"/>
          <w:lang w:eastAsia="pl-PL"/>
        </w:rPr>
      </w:pPr>
      <w:r w:rsidRPr="00251EC9">
        <w:rPr>
          <w:sz w:val="16"/>
          <w:szCs w:val="16"/>
          <w:lang w:eastAsia="pl-PL"/>
        </w:rPr>
        <w:tab/>
      </w:r>
      <w:r w:rsidR="007F2C37" w:rsidRPr="00251EC9">
        <w:rPr>
          <w:sz w:val="16"/>
          <w:szCs w:val="16"/>
          <w:lang w:eastAsia="pl-PL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FF1611">
        <w:rPr>
          <w:sz w:val="16"/>
          <w:szCs w:val="16"/>
          <w:lang w:eastAsia="pl-PL"/>
        </w:rPr>
        <w:t>o wydanej decyzji</w:t>
      </w:r>
      <w:r w:rsidR="007F2C37" w:rsidRPr="00251EC9">
        <w:rPr>
          <w:sz w:val="16"/>
          <w:szCs w:val="16"/>
          <w:lang w:eastAsia="pl-PL"/>
        </w:rPr>
        <w:t xml:space="preserve"> zostaje podane w formie obwieszczenia. Doręczenie uważa się za dokonane po upływie czternastu dni od dnia publicznego ogłoszenia. Publiczne udostępnienie następuje z dniem</w:t>
      </w:r>
      <w:r w:rsidR="00DA0F67">
        <w:rPr>
          <w:sz w:val="16"/>
          <w:szCs w:val="16"/>
          <w:lang w:eastAsia="pl-PL"/>
        </w:rPr>
        <w:t xml:space="preserve"> </w:t>
      </w:r>
      <w:r w:rsidR="007833C6">
        <w:rPr>
          <w:b/>
          <w:bCs/>
          <w:sz w:val="16"/>
          <w:szCs w:val="16"/>
          <w:lang w:eastAsia="pl-PL"/>
        </w:rPr>
        <w:t>16 grudnia</w:t>
      </w:r>
      <w:r w:rsidR="00F115B1">
        <w:rPr>
          <w:b/>
          <w:bCs/>
          <w:sz w:val="16"/>
          <w:szCs w:val="16"/>
          <w:lang w:eastAsia="pl-PL"/>
        </w:rPr>
        <w:t xml:space="preserve"> </w:t>
      </w:r>
      <w:r w:rsidR="00BB245C">
        <w:rPr>
          <w:b/>
          <w:bCs/>
          <w:sz w:val="16"/>
          <w:szCs w:val="16"/>
          <w:lang w:eastAsia="pl-PL"/>
        </w:rPr>
        <w:t>2021 roku</w:t>
      </w:r>
    </w:p>
    <w:p w14:paraId="548D6790" w14:textId="77777777" w:rsidR="00D124B4" w:rsidRDefault="00D124B4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4FCADCE6" w14:textId="77777777" w:rsidR="001C323E" w:rsidRDefault="001C323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34893860" w14:textId="77777777" w:rsidR="006031E8" w:rsidRDefault="006031E8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0F448608" w14:textId="77777777" w:rsidR="001C323E" w:rsidRPr="00251EC9" w:rsidRDefault="001C323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52D69B80" w14:textId="77777777" w:rsidR="00D124B4" w:rsidRPr="00251EC9" w:rsidRDefault="001F73E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Gniezno, dnia </w:t>
      </w:r>
      <w:r w:rsidR="00A72854">
        <w:rPr>
          <w:sz w:val="24"/>
          <w:szCs w:val="24"/>
          <w:lang w:eastAsia="pl-PL"/>
        </w:rPr>
        <w:t>15 grudnia 2021 r.</w:t>
      </w:r>
    </w:p>
    <w:p w14:paraId="0E1858FE" w14:textId="77777777" w:rsidR="00D124B4" w:rsidRPr="00251EC9" w:rsidRDefault="007833C6" w:rsidP="00D124B4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6220.17.2021</w:t>
      </w:r>
    </w:p>
    <w:p w14:paraId="571AB36E" w14:textId="77777777" w:rsidR="004D2FDA" w:rsidRPr="00251EC9" w:rsidRDefault="004D2FDA" w:rsidP="00996723">
      <w:pPr>
        <w:keepNext/>
        <w:spacing w:after="0" w:line="240" w:lineRule="auto"/>
        <w:outlineLvl w:val="0"/>
        <w:rPr>
          <w:b/>
          <w:bCs/>
          <w:sz w:val="28"/>
          <w:szCs w:val="24"/>
          <w:lang w:eastAsia="pl-PL"/>
        </w:rPr>
      </w:pPr>
    </w:p>
    <w:p w14:paraId="366274C7" w14:textId="77777777" w:rsidR="004D2FDA" w:rsidRPr="00251EC9" w:rsidRDefault="004D2FDA" w:rsidP="004D2FDA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pl-PL"/>
        </w:rPr>
      </w:pPr>
      <w:r w:rsidRPr="00251EC9">
        <w:rPr>
          <w:b/>
          <w:bCs/>
          <w:sz w:val="28"/>
          <w:szCs w:val="24"/>
          <w:lang w:eastAsia="pl-PL"/>
        </w:rPr>
        <w:t>Decyzja</w:t>
      </w:r>
    </w:p>
    <w:p w14:paraId="7A26CCC2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3D8A1FD8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251EC9">
        <w:rPr>
          <w:b/>
          <w:bCs/>
          <w:sz w:val="24"/>
          <w:szCs w:val="24"/>
          <w:lang w:eastAsia="pl-PL"/>
        </w:rPr>
        <w:tab/>
        <w:t>o środowiskowych uwarunkowaniach zgody na realizację przedsięwzięcia</w:t>
      </w:r>
      <w:r w:rsidRPr="00251EC9">
        <w:rPr>
          <w:sz w:val="24"/>
          <w:szCs w:val="24"/>
          <w:lang w:eastAsia="pl-PL"/>
        </w:rPr>
        <w:t xml:space="preserve"> </w:t>
      </w:r>
    </w:p>
    <w:p w14:paraId="76F47490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1B28A303" w14:textId="77777777" w:rsidR="001C323E" w:rsidRPr="00F474E5" w:rsidRDefault="004D2FDA" w:rsidP="002A448F">
      <w:pPr>
        <w:spacing w:after="0" w:line="276" w:lineRule="auto"/>
        <w:jc w:val="both"/>
        <w:rPr>
          <w:rFonts w:cs="Calibri"/>
          <w:b/>
          <w:sz w:val="24"/>
          <w:szCs w:val="24"/>
          <w:lang w:eastAsia="pl-PL"/>
        </w:rPr>
      </w:pPr>
      <w:r w:rsidRPr="00251EC9">
        <w:rPr>
          <w:sz w:val="24"/>
          <w:szCs w:val="24"/>
          <w:lang w:eastAsia="pl-PL"/>
        </w:rPr>
        <w:tab/>
      </w:r>
      <w:r w:rsidRPr="00F474E5">
        <w:rPr>
          <w:rFonts w:cs="Calibri"/>
          <w:sz w:val="24"/>
          <w:szCs w:val="24"/>
          <w:lang w:eastAsia="pl-PL"/>
        </w:rPr>
        <w:t xml:space="preserve">Na podstawie art. 71 ust. 1 i ust. 2 pkt 2, art. 75 ust. 1 pkt. 4, art. 84 oraz 85 ust. 1, ust. 2 pkt 2 ustawy z dnia 3 października </w:t>
      </w:r>
      <w:r w:rsidRPr="00F474E5">
        <w:rPr>
          <w:rFonts w:cs="Calibri"/>
          <w:bCs/>
          <w:sz w:val="24"/>
          <w:szCs w:val="24"/>
          <w:lang w:eastAsia="pl-PL"/>
        </w:rPr>
        <w:t xml:space="preserve">2008 roku </w:t>
      </w:r>
      <w:r w:rsidRPr="00F474E5">
        <w:rPr>
          <w:rFonts w:cs="Calibri"/>
          <w:bCs/>
          <w:i/>
          <w:sz w:val="24"/>
          <w:szCs w:val="24"/>
          <w:lang w:eastAsia="pl-PL"/>
        </w:rPr>
        <w:t xml:space="preserve">o udostępnianiu informacji o środowisku </w:t>
      </w:r>
      <w:r w:rsidR="00996723" w:rsidRPr="00F474E5">
        <w:rPr>
          <w:rFonts w:cs="Calibri"/>
          <w:bCs/>
          <w:i/>
          <w:sz w:val="24"/>
          <w:szCs w:val="24"/>
          <w:lang w:eastAsia="pl-PL"/>
        </w:rPr>
        <w:br/>
      </w:r>
      <w:r w:rsidRPr="00F474E5">
        <w:rPr>
          <w:rFonts w:cs="Calibri"/>
          <w:bCs/>
          <w:i/>
          <w:sz w:val="24"/>
          <w:szCs w:val="24"/>
          <w:lang w:eastAsia="pl-PL"/>
        </w:rPr>
        <w:t>i jego ochronie, udziale społeczeństwa w ochronie środowiska oraz o ocenach oddziaływania na środowisko</w:t>
      </w:r>
      <w:r w:rsidRPr="00F474E5">
        <w:rPr>
          <w:rFonts w:cs="Calibri"/>
          <w:bCs/>
          <w:sz w:val="24"/>
          <w:szCs w:val="24"/>
          <w:lang w:eastAsia="pl-PL"/>
        </w:rPr>
        <w:t xml:space="preserve"> </w:t>
      </w:r>
      <w:r w:rsidRPr="00F474E5">
        <w:rPr>
          <w:rFonts w:cs="Calibri"/>
          <w:sz w:val="24"/>
          <w:szCs w:val="24"/>
          <w:lang w:eastAsia="pl-PL"/>
        </w:rPr>
        <w:t>/t. j. Dz. U. z 202</w:t>
      </w:r>
      <w:r w:rsidR="00CD0565" w:rsidRPr="00F474E5">
        <w:rPr>
          <w:rFonts w:cs="Calibri"/>
          <w:sz w:val="24"/>
          <w:szCs w:val="24"/>
          <w:lang w:eastAsia="pl-PL"/>
        </w:rPr>
        <w:t>1</w:t>
      </w:r>
      <w:r w:rsidRPr="00F474E5">
        <w:rPr>
          <w:rFonts w:cs="Calibri"/>
          <w:sz w:val="24"/>
          <w:szCs w:val="24"/>
          <w:lang w:eastAsia="pl-PL"/>
        </w:rPr>
        <w:t xml:space="preserve"> r., poz. 2</w:t>
      </w:r>
      <w:r w:rsidR="00CD0565" w:rsidRPr="00F474E5">
        <w:rPr>
          <w:rFonts w:cs="Calibri"/>
          <w:sz w:val="24"/>
          <w:szCs w:val="24"/>
          <w:lang w:eastAsia="pl-PL"/>
        </w:rPr>
        <w:t>47</w:t>
      </w:r>
      <w:r w:rsidRPr="00F474E5">
        <w:rPr>
          <w:rFonts w:cs="Calibri"/>
          <w:sz w:val="24"/>
          <w:szCs w:val="24"/>
          <w:lang w:eastAsia="pl-PL"/>
        </w:rPr>
        <w:t xml:space="preserve"> ze zm./ oraz art. 104 ustawy z dnia 14 czerwca 1960 r. </w:t>
      </w:r>
      <w:r w:rsidRPr="00F474E5">
        <w:rPr>
          <w:rFonts w:cs="Calibri"/>
          <w:i/>
          <w:sz w:val="24"/>
          <w:szCs w:val="24"/>
          <w:lang w:eastAsia="pl-PL"/>
        </w:rPr>
        <w:t xml:space="preserve">kodeks postępowania administracyjnego </w:t>
      </w:r>
      <w:r w:rsidRPr="00F474E5">
        <w:rPr>
          <w:rFonts w:cs="Calibri"/>
          <w:sz w:val="24"/>
          <w:szCs w:val="24"/>
          <w:lang w:eastAsia="pl-PL"/>
        </w:rPr>
        <w:t>/t. j. Dz. U. z 202</w:t>
      </w:r>
      <w:r w:rsidR="00FC6BC8" w:rsidRPr="00F474E5">
        <w:rPr>
          <w:rFonts w:cs="Calibri"/>
          <w:sz w:val="24"/>
          <w:szCs w:val="24"/>
          <w:lang w:eastAsia="pl-PL"/>
        </w:rPr>
        <w:t>1</w:t>
      </w:r>
      <w:r w:rsidRPr="00F474E5">
        <w:rPr>
          <w:rFonts w:cs="Calibri"/>
          <w:sz w:val="24"/>
          <w:szCs w:val="24"/>
          <w:lang w:eastAsia="pl-PL"/>
        </w:rPr>
        <w:t xml:space="preserve"> r., poz. </w:t>
      </w:r>
      <w:r w:rsidR="00FC6BC8" w:rsidRPr="00F474E5">
        <w:rPr>
          <w:rFonts w:cs="Calibri"/>
          <w:sz w:val="24"/>
          <w:szCs w:val="24"/>
          <w:lang w:eastAsia="pl-PL"/>
        </w:rPr>
        <w:t>735</w:t>
      </w:r>
      <w:r w:rsidR="00DA5B5C" w:rsidRPr="00F474E5">
        <w:rPr>
          <w:rFonts w:cs="Calibri"/>
          <w:sz w:val="24"/>
          <w:szCs w:val="24"/>
          <w:lang w:eastAsia="pl-PL"/>
        </w:rPr>
        <w:t xml:space="preserve"> ze zm.</w:t>
      </w:r>
      <w:r w:rsidRPr="00F474E5">
        <w:rPr>
          <w:rFonts w:cs="Calibri"/>
          <w:sz w:val="24"/>
          <w:szCs w:val="24"/>
          <w:lang w:eastAsia="pl-PL"/>
        </w:rPr>
        <w:t xml:space="preserve">/, po rozpatrzeniu wniosku </w:t>
      </w:r>
      <w:r w:rsidR="002A448F" w:rsidRPr="00F474E5">
        <w:rPr>
          <w:rFonts w:cs="Calibri"/>
          <w:b/>
          <w:sz w:val="24"/>
          <w:szCs w:val="24"/>
        </w:rPr>
        <w:t xml:space="preserve">Inwestora </w:t>
      </w:r>
      <w:r w:rsidR="006031E8" w:rsidRPr="006031E8">
        <w:rPr>
          <w:rFonts w:cs="Calibri"/>
          <w:b/>
          <w:sz w:val="24"/>
          <w:szCs w:val="24"/>
        </w:rPr>
        <w:t>Elektrownia PV 73 Sp. z o.o., ul. Puławska 2, 02-566 Warszawa</w:t>
      </w:r>
      <w:r w:rsidR="002A448F" w:rsidRPr="00F474E5">
        <w:rPr>
          <w:rFonts w:cs="Calibri"/>
          <w:b/>
          <w:sz w:val="24"/>
          <w:szCs w:val="24"/>
        </w:rPr>
        <w:t xml:space="preserve"> </w:t>
      </w:r>
      <w:r w:rsidRPr="00F474E5">
        <w:rPr>
          <w:rFonts w:cs="Calibri"/>
          <w:sz w:val="24"/>
          <w:szCs w:val="24"/>
          <w:lang w:eastAsia="pl-PL"/>
        </w:rPr>
        <w:t>w sprawie wydania decyzji o środowiskowych uwarunkowaniach dla przedsięwzięcia</w:t>
      </w:r>
      <w:r w:rsidR="00282162" w:rsidRPr="00F474E5">
        <w:rPr>
          <w:rFonts w:cs="Calibri"/>
          <w:sz w:val="24"/>
          <w:szCs w:val="24"/>
          <w:lang w:eastAsia="pl-PL"/>
        </w:rPr>
        <w:t xml:space="preserve"> polegającego</w:t>
      </w:r>
      <w:r w:rsidR="002A448F" w:rsidRPr="00F474E5">
        <w:rPr>
          <w:rFonts w:cs="Calibri"/>
          <w:sz w:val="24"/>
          <w:szCs w:val="24"/>
          <w:lang w:eastAsia="pl-PL"/>
        </w:rPr>
        <w:t xml:space="preserve"> na</w:t>
      </w:r>
      <w:r w:rsidRPr="00F474E5">
        <w:rPr>
          <w:rFonts w:cs="Calibri"/>
          <w:sz w:val="24"/>
          <w:szCs w:val="24"/>
          <w:lang w:eastAsia="pl-PL"/>
        </w:rPr>
        <w:t xml:space="preserve"> </w:t>
      </w:r>
      <w:r w:rsidR="006031E8" w:rsidRPr="006031E8">
        <w:rPr>
          <w:rFonts w:cs="Calibri"/>
          <w:b/>
          <w:sz w:val="24"/>
          <w:szCs w:val="24"/>
        </w:rPr>
        <w:t>budowie elektrowni słonecznej wraz z infrastrukturą towarzyszącą w miejscowości Mnichowo, Gmina Gniezno, działka nr 178</w:t>
      </w:r>
      <w:r w:rsidR="00F115B1" w:rsidRPr="00F474E5">
        <w:rPr>
          <w:rFonts w:cs="Calibri"/>
          <w:b/>
          <w:sz w:val="24"/>
          <w:szCs w:val="24"/>
        </w:rPr>
        <w:t>,</w:t>
      </w:r>
    </w:p>
    <w:p w14:paraId="010276BF" w14:textId="77777777" w:rsidR="002A448F" w:rsidRDefault="002A448F" w:rsidP="006031E8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14:paraId="569229E5" w14:textId="77777777" w:rsidR="004D2FDA" w:rsidRPr="00BA2661" w:rsidRDefault="006031E8" w:rsidP="00A261D1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br/>
      </w:r>
      <w:r w:rsidR="004D2FDA" w:rsidRPr="00BA2661">
        <w:rPr>
          <w:rFonts w:cs="Calibri"/>
          <w:b/>
          <w:sz w:val="24"/>
          <w:szCs w:val="24"/>
          <w:lang w:eastAsia="pl-PL"/>
        </w:rPr>
        <w:t>Orzekam</w:t>
      </w:r>
    </w:p>
    <w:p w14:paraId="405E0BFC" w14:textId="77777777" w:rsidR="004D2FDA" w:rsidRPr="00BA2661" w:rsidRDefault="004D2FDA" w:rsidP="004D2FDA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72FEA706" w14:textId="77777777" w:rsidR="00F522DA" w:rsidRPr="00F474E5" w:rsidRDefault="004D2FDA" w:rsidP="005247C8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F474E5">
        <w:rPr>
          <w:rFonts w:cs="Calibri"/>
          <w:b/>
          <w:sz w:val="24"/>
          <w:szCs w:val="24"/>
          <w:lang w:eastAsia="pl-PL"/>
        </w:rPr>
        <w:t xml:space="preserve">Stwierdzić brak potrzeby przeprowadzenia oceny oddziaływania na środowisko </w:t>
      </w:r>
      <w:r w:rsidRPr="00F474E5">
        <w:rPr>
          <w:rFonts w:cs="Calibri"/>
          <w:sz w:val="24"/>
          <w:szCs w:val="24"/>
          <w:lang w:eastAsia="pl-PL"/>
        </w:rPr>
        <w:t xml:space="preserve">dla przedsięwzięcia </w:t>
      </w:r>
      <w:r w:rsidRPr="00F474E5">
        <w:rPr>
          <w:rFonts w:cs="Calibri"/>
          <w:sz w:val="24"/>
          <w:szCs w:val="24"/>
        </w:rPr>
        <w:t>polegającego</w:t>
      </w:r>
      <w:r w:rsidRPr="00F474E5">
        <w:rPr>
          <w:rFonts w:cs="Calibri"/>
          <w:bCs/>
          <w:sz w:val="24"/>
          <w:szCs w:val="24"/>
        </w:rPr>
        <w:t xml:space="preserve"> </w:t>
      </w:r>
      <w:r w:rsidR="00996723" w:rsidRPr="00F474E5">
        <w:rPr>
          <w:rFonts w:cs="Calibri"/>
          <w:bCs/>
          <w:sz w:val="24"/>
          <w:szCs w:val="24"/>
        </w:rPr>
        <w:t>na</w:t>
      </w:r>
      <w:r w:rsidR="00996723" w:rsidRPr="00F474E5">
        <w:rPr>
          <w:rFonts w:cs="Calibri"/>
          <w:b/>
          <w:bCs/>
          <w:sz w:val="24"/>
          <w:szCs w:val="24"/>
        </w:rPr>
        <w:t xml:space="preserve"> </w:t>
      </w:r>
      <w:r w:rsidR="006031E8" w:rsidRPr="007833C6">
        <w:rPr>
          <w:rFonts w:cs="Calibri"/>
          <w:b/>
          <w:sz w:val="24"/>
          <w:szCs w:val="24"/>
        </w:rPr>
        <w:t>budowie elektrowni słonecznej wraz</w:t>
      </w:r>
      <w:r w:rsidR="006031E8">
        <w:rPr>
          <w:rFonts w:cs="Calibri"/>
          <w:b/>
          <w:sz w:val="24"/>
          <w:szCs w:val="24"/>
        </w:rPr>
        <w:t xml:space="preserve"> </w:t>
      </w:r>
      <w:r w:rsidR="006031E8">
        <w:rPr>
          <w:rFonts w:cs="Calibri"/>
          <w:b/>
          <w:sz w:val="24"/>
          <w:szCs w:val="24"/>
        </w:rPr>
        <w:br/>
      </w:r>
      <w:r w:rsidR="006031E8" w:rsidRPr="007833C6">
        <w:rPr>
          <w:rFonts w:cs="Calibri"/>
          <w:b/>
          <w:sz w:val="24"/>
          <w:szCs w:val="24"/>
        </w:rPr>
        <w:t>z infrastrukturą towarzyszącą w miejscowości Mnichowo, Gmina Gniezno, działka nr 178</w:t>
      </w:r>
      <w:r w:rsidR="00F522DA" w:rsidRPr="00F474E5">
        <w:rPr>
          <w:rFonts w:cs="Calibri"/>
          <w:b/>
          <w:sz w:val="24"/>
          <w:szCs w:val="24"/>
        </w:rPr>
        <w:t>.</w:t>
      </w:r>
    </w:p>
    <w:p w14:paraId="2E5A8146" w14:textId="77777777" w:rsidR="004D2FDA" w:rsidRPr="00F474E5" w:rsidRDefault="004D2FDA" w:rsidP="005247C8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F474E5">
        <w:rPr>
          <w:rFonts w:cs="Calibri"/>
          <w:b/>
          <w:sz w:val="24"/>
          <w:szCs w:val="24"/>
        </w:rPr>
        <w:t xml:space="preserve">Określić następujące </w:t>
      </w:r>
      <w:r w:rsidRPr="00F474E5">
        <w:rPr>
          <w:rFonts w:cs="Calibri"/>
          <w:b/>
          <w:sz w:val="24"/>
          <w:szCs w:val="24"/>
          <w:lang w:eastAsia="pl-PL"/>
        </w:rPr>
        <w:t>środowiskowe uwarunkowania zgody na realizację opisanego wyżej przedsięwzięcia:</w:t>
      </w:r>
    </w:p>
    <w:p w14:paraId="611E2A14" w14:textId="77777777" w:rsidR="004D2FDA" w:rsidRPr="00F474E5" w:rsidRDefault="004D2FDA" w:rsidP="005247C8">
      <w:pPr>
        <w:numPr>
          <w:ilvl w:val="0"/>
          <w:numId w:val="4"/>
        </w:numPr>
        <w:spacing w:after="0" w:line="276" w:lineRule="auto"/>
        <w:jc w:val="both"/>
        <w:rPr>
          <w:rFonts w:cs="Calibri"/>
          <w:i/>
          <w:iCs/>
          <w:sz w:val="24"/>
          <w:szCs w:val="24"/>
          <w:u w:val="single"/>
          <w:lang w:eastAsia="pl-PL"/>
        </w:rPr>
      </w:pPr>
      <w:r w:rsidRPr="00F474E5">
        <w:rPr>
          <w:rFonts w:cs="Calibri"/>
          <w:i/>
          <w:iCs/>
          <w:sz w:val="24"/>
          <w:szCs w:val="24"/>
          <w:u w:val="single"/>
          <w:lang w:eastAsia="pl-PL"/>
        </w:rPr>
        <w:t>Rodzaj i miejsce realizacji przedsięwzięcia</w:t>
      </w:r>
    </w:p>
    <w:p w14:paraId="5D411E53" w14:textId="77777777" w:rsidR="004D2FDA" w:rsidRPr="00F474E5" w:rsidRDefault="00282162" w:rsidP="005247C8">
      <w:pPr>
        <w:numPr>
          <w:ilvl w:val="1"/>
          <w:numId w:val="4"/>
        </w:numPr>
        <w:spacing w:after="0" w:line="276" w:lineRule="auto"/>
        <w:jc w:val="both"/>
        <w:rPr>
          <w:rFonts w:cs="Calibri"/>
          <w:bCs/>
          <w:sz w:val="24"/>
          <w:szCs w:val="24"/>
          <w:lang w:eastAsia="pl-PL"/>
        </w:rPr>
      </w:pPr>
      <w:r w:rsidRPr="00F474E5">
        <w:rPr>
          <w:rFonts w:cs="Calibri"/>
          <w:bCs/>
          <w:iCs/>
          <w:sz w:val="24"/>
          <w:szCs w:val="24"/>
        </w:rPr>
        <w:t>B</w:t>
      </w:r>
      <w:r w:rsidR="00A73DCA" w:rsidRPr="00F474E5">
        <w:rPr>
          <w:rFonts w:cs="Calibri"/>
          <w:bCs/>
          <w:iCs/>
          <w:sz w:val="24"/>
          <w:szCs w:val="24"/>
        </w:rPr>
        <w:t>udow</w:t>
      </w:r>
      <w:r w:rsidRPr="00F474E5">
        <w:rPr>
          <w:rFonts w:cs="Calibri"/>
          <w:bCs/>
          <w:iCs/>
          <w:sz w:val="24"/>
          <w:szCs w:val="24"/>
        </w:rPr>
        <w:t>a</w:t>
      </w:r>
      <w:r w:rsidR="00A73DCA" w:rsidRPr="00F474E5">
        <w:rPr>
          <w:rFonts w:cs="Calibri"/>
          <w:bCs/>
          <w:iCs/>
          <w:sz w:val="24"/>
          <w:szCs w:val="24"/>
        </w:rPr>
        <w:t xml:space="preserve"> </w:t>
      </w:r>
      <w:r w:rsidR="002A448F" w:rsidRPr="00F474E5">
        <w:rPr>
          <w:rFonts w:cs="Calibri"/>
          <w:bCs/>
          <w:iCs/>
          <w:sz w:val="24"/>
          <w:szCs w:val="24"/>
        </w:rPr>
        <w:t xml:space="preserve">elektrowni </w:t>
      </w:r>
      <w:r w:rsidR="006031E8">
        <w:rPr>
          <w:rFonts w:cs="Calibri"/>
          <w:bCs/>
          <w:iCs/>
          <w:sz w:val="24"/>
          <w:szCs w:val="24"/>
        </w:rPr>
        <w:t>słonecznej</w:t>
      </w:r>
      <w:r w:rsidR="00756800" w:rsidRPr="00F474E5">
        <w:rPr>
          <w:rFonts w:cs="Calibri"/>
          <w:bCs/>
          <w:i/>
          <w:sz w:val="24"/>
          <w:szCs w:val="24"/>
        </w:rPr>
        <w:t xml:space="preserve">, </w:t>
      </w:r>
      <w:r w:rsidR="002A448F" w:rsidRPr="00F474E5">
        <w:rPr>
          <w:rFonts w:cs="Calibri"/>
          <w:bCs/>
          <w:sz w:val="24"/>
          <w:szCs w:val="24"/>
          <w:lang w:eastAsia="pl-PL"/>
        </w:rPr>
        <w:t xml:space="preserve">zgodnie </w:t>
      </w:r>
      <w:r w:rsidR="004D2FDA" w:rsidRPr="00F474E5">
        <w:rPr>
          <w:rFonts w:cs="Calibri"/>
          <w:bCs/>
          <w:sz w:val="24"/>
          <w:szCs w:val="24"/>
          <w:lang w:eastAsia="pl-PL"/>
        </w:rPr>
        <w:t>z charakterys</w:t>
      </w:r>
      <w:r w:rsidR="002A448F" w:rsidRPr="00F474E5">
        <w:rPr>
          <w:rFonts w:cs="Calibri"/>
          <w:bCs/>
          <w:sz w:val="24"/>
          <w:szCs w:val="24"/>
          <w:lang w:eastAsia="pl-PL"/>
        </w:rPr>
        <w:t xml:space="preserve">tyką </w:t>
      </w:r>
      <w:r w:rsidR="004D2FDA" w:rsidRPr="00F474E5">
        <w:rPr>
          <w:rFonts w:cs="Calibri"/>
          <w:bCs/>
          <w:sz w:val="24"/>
          <w:szCs w:val="24"/>
          <w:lang w:eastAsia="pl-PL"/>
        </w:rPr>
        <w:t>przedsięwzięcia, która stanowi załącznik do niniejszej decyzji.</w:t>
      </w:r>
    </w:p>
    <w:p w14:paraId="263546EC" w14:textId="77777777" w:rsidR="004D2FDA" w:rsidRPr="00F474E5" w:rsidRDefault="004D2FDA" w:rsidP="005247C8">
      <w:pPr>
        <w:numPr>
          <w:ilvl w:val="1"/>
          <w:numId w:val="4"/>
        </w:numPr>
        <w:spacing w:after="0" w:line="276" w:lineRule="auto"/>
        <w:jc w:val="both"/>
        <w:rPr>
          <w:rFonts w:cs="Calibri"/>
          <w:bCs/>
          <w:sz w:val="24"/>
          <w:szCs w:val="24"/>
          <w:lang w:eastAsia="pl-PL"/>
        </w:rPr>
      </w:pPr>
      <w:r w:rsidRPr="00F474E5">
        <w:rPr>
          <w:rFonts w:cs="Calibri"/>
          <w:bCs/>
          <w:sz w:val="24"/>
          <w:szCs w:val="24"/>
          <w:lang w:eastAsia="pl-PL"/>
        </w:rPr>
        <w:t xml:space="preserve">Miejsce realizacji przedsięwzięcia - </w:t>
      </w:r>
      <w:r w:rsidRPr="00F474E5">
        <w:rPr>
          <w:rFonts w:cs="Calibri"/>
          <w:sz w:val="24"/>
          <w:szCs w:val="24"/>
          <w:lang w:eastAsia="pl-PL"/>
        </w:rPr>
        <w:t xml:space="preserve">przedsięwzięcie realizowane będzie </w:t>
      </w:r>
      <w:r w:rsidRPr="00F474E5">
        <w:rPr>
          <w:rFonts w:cs="Calibri"/>
          <w:sz w:val="24"/>
          <w:szCs w:val="24"/>
          <w:lang w:eastAsia="pl-PL"/>
        </w:rPr>
        <w:br/>
      </w:r>
      <w:r w:rsidRPr="00F474E5">
        <w:rPr>
          <w:rFonts w:cs="Calibri"/>
          <w:bCs/>
          <w:sz w:val="24"/>
          <w:szCs w:val="24"/>
        </w:rPr>
        <w:t xml:space="preserve">w miejscowości </w:t>
      </w:r>
      <w:r w:rsidR="006031E8">
        <w:rPr>
          <w:rFonts w:cs="Calibri"/>
          <w:bCs/>
          <w:sz w:val="24"/>
          <w:szCs w:val="24"/>
        </w:rPr>
        <w:t>Mnichowo</w:t>
      </w:r>
      <w:r w:rsidR="002A448F" w:rsidRPr="00F474E5">
        <w:rPr>
          <w:rFonts w:cs="Calibri"/>
          <w:bCs/>
          <w:sz w:val="24"/>
          <w:szCs w:val="24"/>
        </w:rPr>
        <w:t>, Gmina Gniezno, działk</w:t>
      </w:r>
      <w:r w:rsidR="006031E8">
        <w:rPr>
          <w:rFonts w:cs="Calibri"/>
          <w:bCs/>
          <w:sz w:val="24"/>
          <w:szCs w:val="24"/>
        </w:rPr>
        <w:t>a</w:t>
      </w:r>
      <w:r w:rsidR="002A448F" w:rsidRPr="00F474E5">
        <w:rPr>
          <w:rFonts w:cs="Calibri"/>
          <w:bCs/>
          <w:sz w:val="24"/>
          <w:szCs w:val="24"/>
        </w:rPr>
        <w:t xml:space="preserve"> nr </w:t>
      </w:r>
      <w:r w:rsidR="006031E8">
        <w:rPr>
          <w:rFonts w:cs="Calibri"/>
          <w:bCs/>
          <w:sz w:val="24"/>
          <w:szCs w:val="24"/>
        </w:rPr>
        <w:t>178</w:t>
      </w:r>
      <w:r w:rsidRPr="00F474E5">
        <w:rPr>
          <w:rFonts w:cs="Calibri"/>
          <w:bCs/>
          <w:sz w:val="24"/>
          <w:szCs w:val="24"/>
        </w:rPr>
        <w:t xml:space="preserve">. </w:t>
      </w:r>
    </w:p>
    <w:p w14:paraId="64EE8D5F" w14:textId="77777777" w:rsidR="00251EC9" w:rsidRPr="00F474E5" w:rsidRDefault="004D2FDA" w:rsidP="005247C8">
      <w:pPr>
        <w:numPr>
          <w:ilvl w:val="0"/>
          <w:numId w:val="4"/>
        </w:numPr>
        <w:spacing w:after="0" w:line="276" w:lineRule="auto"/>
        <w:jc w:val="both"/>
        <w:rPr>
          <w:rFonts w:cs="Calibri"/>
          <w:i/>
          <w:iCs/>
          <w:sz w:val="24"/>
          <w:szCs w:val="24"/>
          <w:u w:val="single"/>
          <w:lang w:eastAsia="pl-PL"/>
        </w:rPr>
      </w:pPr>
      <w:r w:rsidRPr="00F474E5">
        <w:rPr>
          <w:rFonts w:cs="Calibri"/>
          <w:bCs/>
          <w:i/>
          <w:iCs/>
          <w:sz w:val="24"/>
          <w:szCs w:val="24"/>
          <w:u w:val="single"/>
          <w:lang w:eastAsia="pl-PL"/>
        </w:rPr>
        <w:t>Warunki wykorzystania terenu w fazie realizacji i eksploatacji, ze szczególnym uwzględnieniem konieczności ochrony cennych wartości przyrodniczych, zasobów naturalnych i zabytków oraz ograniczenia uciążliwości dla terenów sąsiednich.</w:t>
      </w:r>
    </w:p>
    <w:p w14:paraId="2EB253D9" w14:textId="77777777" w:rsidR="000E4140" w:rsidRPr="000C5D0D" w:rsidRDefault="00042B9D" w:rsidP="005247C8">
      <w:pPr>
        <w:numPr>
          <w:ilvl w:val="1"/>
          <w:numId w:val="4"/>
        </w:numPr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F474E5">
        <w:rPr>
          <w:rFonts w:cs="Calibri"/>
          <w:color w:val="000000"/>
          <w:sz w:val="24"/>
          <w:szCs w:val="24"/>
        </w:rPr>
        <w:t xml:space="preserve">Pod elektrownię fotowoltaiczną o mocy do </w:t>
      </w:r>
      <w:r w:rsidR="000E4140">
        <w:rPr>
          <w:rFonts w:cs="Calibri"/>
          <w:color w:val="000000"/>
          <w:sz w:val="24"/>
          <w:szCs w:val="24"/>
        </w:rPr>
        <w:t>1</w:t>
      </w:r>
      <w:r w:rsidRPr="00F474E5">
        <w:rPr>
          <w:rFonts w:cs="Calibri"/>
          <w:color w:val="000000"/>
          <w:sz w:val="24"/>
          <w:szCs w:val="24"/>
        </w:rPr>
        <w:t xml:space="preserve"> MW przeznaczyć do </w:t>
      </w:r>
      <w:r w:rsidR="000E4140">
        <w:rPr>
          <w:rFonts w:cs="Calibri"/>
          <w:color w:val="000000"/>
          <w:sz w:val="24"/>
          <w:szCs w:val="24"/>
        </w:rPr>
        <w:t>1,1141</w:t>
      </w:r>
      <w:r w:rsidRPr="00F474E5">
        <w:rPr>
          <w:rFonts w:cs="Calibri"/>
          <w:color w:val="000000"/>
          <w:sz w:val="24"/>
          <w:szCs w:val="24"/>
        </w:rPr>
        <w:t xml:space="preserve"> ha powierzchni dział</w:t>
      </w:r>
      <w:r w:rsidR="000E4140">
        <w:rPr>
          <w:rFonts w:cs="Calibri"/>
          <w:color w:val="000000"/>
          <w:sz w:val="24"/>
          <w:szCs w:val="24"/>
        </w:rPr>
        <w:t xml:space="preserve">ki </w:t>
      </w:r>
      <w:r w:rsidRPr="00F474E5">
        <w:rPr>
          <w:rFonts w:cs="Calibri"/>
          <w:color w:val="000000"/>
          <w:sz w:val="24"/>
          <w:szCs w:val="24"/>
        </w:rPr>
        <w:t xml:space="preserve">nr </w:t>
      </w:r>
      <w:r w:rsidR="000E4140">
        <w:rPr>
          <w:rFonts w:cs="Calibri"/>
          <w:bCs/>
          <w:color w:val="000000"/>
          <w:sz w:val="24"/>
          <w:szCs w:val="24"/>
        </w:rPr>
        <w:t>178</w:t>
      </w:r>
      <w:r w:rsidRPr="00F474E5">
        <w:rPr>
          <w:rFonts w:cs="Calibri"/>
          <w:bCs/>
          <w:color w:val="000000"/>
          <w:sz w:val="24"/>
          <w:szCs w:val="24"/>
        </w:rPr>
        <w:t xml:space="preserve"> położon</w:t>
      </w:r>
      <w:r w:rsidR="000E4140">
        <w:rPr>
          <w:rFonts w:cs="Calibri"/>
          <w:bCs/>
          <w:color w:val="000000"/>
          <w:sz w:val="24"/>
          <w:szCs w:val="24"/>
        </w:rPr>
        <w:t>ej</w:t>
      </w:r>
      <w:r w:rsidRPr="00F474E5">
        <w:rPr>
          <w:rFonts w:cs="Calibri"/>
          <w:bCs/>
          <w:color w:val="000000"/>
          <w:sz w:val="24"/>
          <w:szCs w:val="24"/>
        </w:rPr>
        <w:t xml:space="preserve"> w miejscowości </w:t>
      </w:r>
      <w:r w:rsidR="000E4140">
        <w:rPr>
          <w:rFonts w:cs="Calibri"/>
          <w:bCs/>
          <w:color w:val="000000"/>
          <w:sz w:val="24"/>
          <w:szCs w:val="24"/>
        </w:rPr>
        <w:t>Mnichowo</w:t>
      </w:r>
      <w:r w:rsidRPr="00F474E5">
        <w:rPr>
          <w:rFonts w:cs="Calibri"/>
          <w:bCs/>
          <w:color w:val="000000"/>
          <w:sz w:val="24"/>
          <w:szCs w:val="24"/>
        </w:rPr>
        <w:t>, gmina Gniezno</w:t>
      </w:r>
      <w:r w:rsidR="000E4140">
        <w:rPr>
          <w:rFonts w:cs="Calibri"/>
          <w:color w:val="000000"/>
          <w:sz w:val="24"/>
          <w:szCs w:val="24"/>
          <w:lang w:eastAsia="pl-PL"/>
        </w:rPr>
        <w:t>,</w:t>
      </w:r>
      <w:r w:rsidR="00A02F60">
        <w:rPr>
          <w:rFonts w:cs="Calibri"/>
          <w:color w:val="000000"/>
          <w:sz w:val="24"/>
          <w:szCs w:val="24"/>
          <w:lang w:eastAsia="pl-PL"/>
        </w:rPr>
        <w:t xml:space="preserve"> w jej centralnej części.</w:t>
      </w:r>
    </w:p>
    <w:p w14:paraId="0A47799C" w14:textId="77777777" w:rsidR="00251EC9" w:rsidRPr="008D03F2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73111DFA" w14:textId="77777777" w:rsidR="002F4FD0" w:rsidRPr="008D03F2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 xml:space="preserve">Na etapie eksploatacji przedsięwzięcia </w:t>
      </w:r>
      <w:r w:rsidR="00D30C87" w:rsidRPr="008D03F2">
        <w:rPr>
          <w:rFonts w:cs="Calibri"/>
          <w:sz w:val="24"/>
          <w:szCs w:val="24"/>
        </w:rPr>
        <w:t>k</w:t>
      </w:r>
      <w:r w:rsidR="006E3217" w:rsidRPr="008D03F2">
        <w:rPr>
          <w:rFonts w:cs="Calibri"/>
          <w:sz w:val="24"/>
          <w:szCs w:val="24"/>
        </w:rPr>
        <w:t xml:space="preserve">oszenie roślinności pokrywającej teren elektrowni prowadzić w okresie od 1 </w:t>
      </w:r>
      <w:r w:rsidR="00F522DA" w:rsidRPr="008D03F2">
        <w:rPr>
          <w:rFonts w:cs="Calibri"/>
          <w:sz w:val="24"/>
          <w:szCs w:val="24"/>
        </w:rPr>
        <w:t xml:space="preserve">– 15 </w:t>
      </w:r>
      <w:r w:rsidR="006E3217" w:rsidRPr="008D03F2">
        <w:rPr>
          <w:rFonts w:cs="Calibri"/>
          <w:sz w:val="24"/>
          <w:szCs w:val="24"/>
        </w:rPr>
        <w:t xml:space="preserve">sierpnia </w:t>
      </w:r>
      <w:r w:rsidR="00F522DA" w:rsidRPr="008D03F2">
        <w:rPr>
          <w:rFonts w:cs="Calibri"/>
          <w:sz w:val="24"/>
          <w:szCs w:val="24"/>
        </w:rPr>
        <w:t>oraz od 1 listopada do 15 lutego.</w:t>
      </w:r>
    </w:p>
    <w:p w14:paraId="72B7E485" w14:textId="77777777" w:rsidR="00251EC9" w:rsidRPr="008D03F2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>W porze nocnej nie stosować ciągłego oświetlenia terenu elektrowni i jej ogrodzenia.</w:t>
      </w:r>
    </w:p>
    <w:p w14:paraId="13C6C751" w14:textId="77777777" w:rsidR="00251EC9" w:rsidRPr="008D03F2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>Wszelkie prace związane z realizacją przedmiotowego przedsięwzięcia oraz ruch pojazdów ograniczyć do pory dnia, tj. w godzinach 6:00 — 22:00.</w:t>
      </w:r>
    </w:p>
    <w:p w14:paraId="4BD931C9" w14:textId="77777777" w:rsidR="00251EC9" w:rsidRPr="000C5D0D" w:rsidRDefault="00D30C87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0C5D0D">
        <w:rPr>
          <w:rFonts w:cs="Calibri"/>
          <w:sz w:val="24"/>
          <w:szCs w:val="24"/>
        </w:rPr>
        <w:t>Panele fotowoltaiczne myć wykorzystując do tego celu wodę</w:t>
      </w:r>
      <w:r w:rsidR="000C5D0D" w:rsidRPr="000C5D0D">
        <w:rPr>
          <w:rFonts w:cs="Calibri"/>
          <w:sz w:val="24"/>
          <w:szCs w:val="24"/>
        </w:rPr>
        <w:t xml:space="preserve"> zdemineralizowaną</w:t>
      </w:r>
      <w:r w:rsidR="00CB2643" w:rsidRPr="000C5D0D">
        <w:rPr>
          <w:rFonts w:cs="Calibri"/>
          <w:sz w:val="24"/>
          <w:szCs w:val="24"/>
        </w:rPr>
        <w:t xml:space="preserve">, </w:t>
      </w:r>
      <w:r w:rsidRPr="000C5D0D">
        <w:rPr>
          <w:rFonts w:cs="Calibri"/>
          <w:sz w:val="24"/>
          <w:szCs w:val="24"/>
        </w:rPr>
        <w:t xml:space="preserve"> bez dodatku </w:t>
      </w:r>
      <w:r w:rsidR="000C5D0D" w:rsidRPr="000C5D0D">
        <w:rPr>
          <w:rFonts w:cs="Calibri"/>
          <w:sz w:val="24"/>
          <w:szCs w:val="24"/>
        </w:rPr>
        <w:t>detergentów</w:t>
      </w:r>
      <w:r w:rsidRPr="000C5D0D">
        <w:rPr>
          <w:rFonts w:cs="Calibri"/>
          <w:sz w:val="24"/>
          <w:szCs w:val="24"/>
        </w:rPr>
        <w:t>. Dopuszcza się stosowanie środków biodegradowalnych obojętnych dla środowiska</w:t>
      </w:r>
      <w:r w:rsidR="000C5D0D" w:rsidRPr="000C5D0D">
        <w:rPr>
          <w:rFonts w:cs="Calibri"/>
          <w:sz w:val="24"/>
          <w:szCs w:val="24"/>
        </w:rPr>
        <w:t>,</w:t>
      </w:r>
      <w:r w:rsidRPr="000C5D0D">
        <w:rPr>
          <w:rFonts w:cs="Calibri"/>
          <w:sz w:val="24"/>
          <w:szCs w:val="24"/>
        </w:rPr>
        <w:t xml:space="preserve"> w przypadku silniejszych zabrudzeń</w:t>
      </w:r>
      <w:r w:rsidR="00251EC9" w:rsidRPr="000C5D0D">
        <w:rPr>
          <w:rFonts w:cs="Calibri"/>
          <w:sz w:val="24"/>
          <w:szCs w:val="24"/>
        </w:rPr>
        <w:t>.</w:t>
      </w:r>
      <w:r w:rsidR="00041698" w:rsidRPr="000C5D0D">
        <w:rPr>
          <w:rFonts w:cs="Calibri"/>
          <w:sz w:val="24"/>
          <w:szCs w:val="24"/>
        </w:rPr>
        <w:t xml:space="preserve"> </w:t>
      </w:r>
    </w:p>
    <w:p w14:paraId="6657D12C" w14:textId="77777777" w:rsidR="00FD7430" w:rsidRPr="008D03F2" w:rsidRDefault="007B30C0" w:rsidP="005247C8">
      <w:pPr>
        <w:numPr>
          <w:ilvl w:val="1"/>
          <w:numId w:val="4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>W przypadku obsiewu powierzchni biologicznie czynnych elektrowni słonecznej nie używać gatunków roślin obcego pochodzenia</w:t>
      </w:r>
      <w:r w:rsidR="00FD7430" w:rsidRPr="008D03F2">
        <w:rPr>
          <w:rFonts w:cs="Calibri"/>
          <w:sz w:val="24"/>
          <w:szCs w:val="24"/>
        </w:rPr>
        <w:t>.</w:t>
      </w:r>
    </w:p>
    <w:p w14:paraId="52006711" w14:textId="77777777" w:rsidR="004D2FDA" w:rsidRPr="00F474E5" w:rsidRDefault="004D2FDA" w:rsidP="005247C8">
      <w:pPr>
        <w:numPr>
          <w:ilvl w:val="0"/>
          <w:numId w:val="4"/>
        </w:numPr>
        <w:spacing w:after="0" w:line="276" w:lineRule="auto"/>
        <w:jc w:val="both"/>
        <w:rPr>
          <w:rFonts w:cs="Calibri"/>
          <w:bCs/>
          <w:color w:val="000000"/>
          <w:sz w:val="24"/>
          <w:szCs w:val="24"/>
          <w:u w:val="single"/>
          <w:lang w:eastAsia="pl-PL"/>
        </w:rPr>
      </w:pPr>
      <w:r w:rsidRPr="00F474E5">
        <w:rPr>
          <w:rFonts w:cs="Calibri"/>
          <w:bCs/>
          <w:iCs/>
          <w:color w:val="000000"/>
          <w:sz w:val="24"/>
          <w:szCs w:val="24"/>
          <w:u w:val="single"/>
          <w:lang w:eastAsia="pl-PL"/>
        </w:rPr>
        <w:t>Wymagania dotyczące ochrony środowiska konieczne do uwzględnienia w projekcie budowlanym:</w:t>
      </w:r>
    </w:p>
    <w:p w14:paraId="747EC818" w14:textId="77777777" w:rsidR="00251EC9" w:rsidRPr="008D03F2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>Zastosować moduły fotowoltaiczne o powierzchni antyrefleksyjnej.</w:t>
      </w:r>
    </w:p>
    <w:p w14:paraId="3ECF4784" w14:textId="77777777" w:rsidR="00251EC9" w:rsidRPr="008D03F2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t>Wykonać ogrodzenie ażurowe bez podmurówki, z pozostawieniem minimum 20 cm przerwy między ogrodzeniem, a gruntem.</w:t>
      </w:r>
    </w:p>
    <w:p w14:paraId="30F7641A" w14:textId="77777777" w:rsidR="00251EC9" w:rsidRDefault="00251EC9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8D03F2">
        <w:rPr>
          <w:rFonts w:cs="Calibri"/>
          <w:sz w:val="24"/>
          <w:szCs w:val="24"/>
        </w:rPr>
        <w:lastRenderedPageBreak/>
        <w:t>Panele słoneczne montować na wysokości minimum 0,8 m mierząc od dolnej krawędzi paneli do powierzchni ziemi.</w:t>
      </w:r>
    </w:p>
    <w:p w14:paraId="1DC8086C" w14:textId="77777777" w:rsidR="000C5D0D" w:rsidRPr="000C5D0D" w:rsidRDefault="000C5D0D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0C5D0D">
        <w:rPr>
          <w:rFonts w:cs="Calibri"/>
          <w:sz w:val="24"/>
          <w:szCs w:val="24"/>
        </w:rPr>
        <w:t xml:space="preserve">Na terenie przedsięwzięcia zlokalizować </w:t>
      </w:r>
      <w:r w:rsidR="00370277">
        <w:rPr>
          <w:rFonts w:cs="Calibri"/>
          <w:sz w:val="24"/>
          <w:szCs w:val="24"/>
        </w:rPr>
        <w:t>max. jedną</w:t>
      </w:r>
      <w:r w:rsidRPr="000C5D0D">
        <w:rPr>
          <w:rFonts w:cs="Calibri"/>
          <w:sz w:val="24"/>
          <w:szCs w:val="24"/>
        </w:rPr>
        <w:t xml:space="preserve"> stacj</w:t>
      </w:r>
      <w:r w:rsidR="00370277">
        <w:rPr>
          <w:rFonts w:cs="Calibri"/>
          <w:sz w:val="24"/>
          <w:szCs w:val="24"/>
        </w:rPr>
        <w:t>ę</w:t>
      </w:r>
      <w:r w:rsidRPr="000C5D0D">
        <w:rPr>
          <w:rFonts w:cs="Calibri"/>
          <w:sz w:val="24"/>
          <w:szCs w:val="24"/>
        </w:rPr>
        <w:t xml:space="preserve"> transformatorow</w:t>
      </w:r>
      <w:r w:rsidR="00370277">
        <w:rPr>
          <w:rFonts w:cs="Calibri"/>
          <w:sz w:val="24"/>
          <w:szCs w:val="24"/>
        </w:rPr>
        <w:t>ą</w:t>
      </w:r>
      <w:r w:rsidRPr="000C5D0D">
        <w:rPr>
          <w:rFonts w:cs="Calibri"/>
          <w:sz w:val="24"/>
          <w:szCs w:val="24"/>
        </w:rPr>
        <w:t xml:space="preserve"> </w:t>
      </w:r>
      <w:r w:rsidR="00370277">
        <w:rPr>
          <w:rFonts w:cs="Calibri"/>
          <w:sz w:val="24"/>
          <w:szCs w:val="24"/>
        </w:rPr>
        <w:br/>
      </w:r>
      <w:r w:rsidRPr="000C5D0D">
        <w:rPr>
          <w:rFonts w:cs="Calibri"/>
          <w:sz w:val="24"/>
          <w:szCs w:val="24"/>
        </w:rPr>
        <w:t>i opcjonalnie</w:t>
      </w:r>
      <w:r w:rsidR="00370277">
        <w:rPr>
          <w:rFonts w:cs="Calibri"/>
          <w:sz w:val="24"/>
          <w:szCs w:val="24"/>
        </w:rPr>
        <w:t xml:space="preserve"> max. </w:t>
      </w:r>
      <w:r w:rsidR="006434E5">
        <w:rPr>
          <w:rFonts w:cs="Calibri"/>
          <w:sz w:val="24"/>
          <w:szCs w:val="24"/>
        </w:rPr>
        <w:t>jeden</w:t>
      </w:r>
      <w:r w:rsidRPr="000C5D0D">
        <w:rPr>
          <w:rFonts w:cs="Calibri"/>
          <w:sz w:val="24"/>
          <w:szCs w:val="24"/>
        </w:rPr>
        <w:t xml:space="preserve"> magazyn energii. W obiektach tych zapewnić wykonanie szczelnych posadzek.</w:t>
      </w:r>
    </w:p>
    <w:p w14:paraId="1DF7DBF2" w14:textId="77777777" w:rsidR="00C400FE" w:rsidRPr="00004882" w:rsidRDefault="00C400FE" w:rsidP="005247C8">
      <w:pPr>
        <w:numPr>
          <w:ilvl w:val="1"/>
          <w:numId w:val="4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004882">
        <w:rPr>
          <w:rFonts w:cs="Calibri"/>
          <w:sz w:val="24"/>
          <w:szCs w:val="24"/>
        </w:rPr>
        <w:t xml:space="preserve">Inwertery rozmieścić na obszarze planowanej inwestycji w systemie rozproszonym. </w:t>
      </w:r>
    </w:p>
    <w:p w14:paraId="48BD9C0B" w14:textId="77777777" w:rsidR="000C5D0D" w:rsidRPr="000C5D0D" w:rsidRDefault="008D03F2" w:rsidP="005247C8">
      <w:pPr>
        <w:numPr>
          <w:ilvl w:val="1"/>
          <w:numId w:val="4"/>
        </w:numPr>
        <w:jc w:val="both"/>
        <w:rPr>
          <w:rFonts w:cs="Calibri"/>
          <w:sz w:val="24"/>
          <w:szCs w:val="24"/>
        </w:rPr>
      </w:pPr>
      <w:r w:rsidRPr="000C5D0D">
        <w:rPr>
          <w:rFonts w:cs="Calibri"/>
          <w:sz w:val="24"/>
          <w:szCs w:val="24"/>
        </w:rPr>
        <w:t>Transformator umieścić w kontenerowej stacji transformatorowej.</w:t>
      </w:r>
      <w:r w:rsidR="000C5D0D" w:rsidRPr="000C5D0D">
        <w:rPr>
          <w:rFonts w:cs="Calibri"/>
          <w:sz w:val="24"/>
          <w:szCs w:val="24"/>
        </w:rPr>
        <w:t xml:space="preserve"> </w:t>
      </w:r>
      <w:r w:rsidR="000C5D0D" w:rsidRPr="000C5D0D">
        <w:rPr>
          <w:rFonts w:cs="Calibri"/>
          <w:sz w:val="24"/>
          <w:szCs w:val="24"/>
        </w:rPr>
        <w:br/>
      </w:r>
      <w:r w:rsidRPr="000C5D0D">
        <w:rPr>
          <w:rFonts w:cs="Calibri"/>
          <w:sz w:val="24"/>
          <w:szCs w:val="24"/>
        </w:rPr>
        <w:t>W przypadku zastosowania transformatora olejowego,  należy wyposażyć go w szczelną misę</w:t>
      </w:r>
      <w:r w:rsidR="000C5D0D" w:rsidRPr="000C5D0D">
        <w:rPr>
          <w:rFonts w:cs="Calibri"/>
          <w:sz w:val="24"/>
          <w:szCs w:val="24"/>
        </w:rPr>
        <w:t xml:space="preserve"> olejową</w:t>
      </w:r>
      <w:r w:rsidRPr="000C5D0D">
        <w:rPr>
          <w:rFonts w:cs="Calibri"/>
          <w:sz w:val="24"/>
          <w:szCs w:val="24"/>
        </w:rPr>
        <w:t xml:space="preserve"> </w:t>
      </w:r>
      <w:r w:rsidR="000C5D0D" w:rsidRPr="000C5D0D">
        <w:rPr>
          <w:rFonts w:cs="Calibri"/>
          <w:sz w:val="24"/>
          <w:szCs w:val="24"/>
        </w:rPr>
        <w:t>o pojemności pozwalającej pomieścić całą objętość oleju znajdującego się w transformatorze oraz pozostałości po ewentualnej akcji gaśniczej.</w:t>
      </w:r>
    </w:p>
    <w:p w14:paraId="2D1836A0" w14:textId="77777777" w:rsidR="00C77675" w:rsidRPr="00BA2661" w:rsidRDefault="004D2FDA" w:rsidP="005247C8">
      <w:pPr>
        <w:numPr>
          <w:ilvl w:val="0"/>
          <w:numId w:val="10"/>
        </w:numPr>
        <w:spacing w:after="0" w:line="240" w:lineRule="auto"/>
        <w:jc w:val="both"/>
        <w:rPr>
          <w:rFonts w:cs="Calibri"/>
          <w:bCs/>
          <w:iCs/>
          <w:sz w:val="24"/>
          <w:szCs w:val="24"/>
          <w:lang w:eastAsia="pl-PL"/>
        </w:rPr>
      </w:pPr>
      <w:r w:rsidRPr="00BA2661">
        <w:rPr>
          <w:rFonts w:cs="Calibri"/>
          <w:b/>
          <w:bCs/>
          <w:iCs/>
          <w:sz w:val="24"/>
          <w:szCs w:val="24"/>
          <w:lang w:eastAsia="pl-PL"/>
        </w:rPr>
        <w:t xml:space="preserve">Ustalić </w:t>
      </w:r>
      <w:r w:rsidRPr="00BA2661">
        <w:rPr>
          <w:rFonts w:cs="Calibri"/>
          <w:bCs/>
          <w:iCs/>
          <w:sz w:val="24"/>
          <w:szCs w:val="24"/>
          <w:lang w:eastAsia="pl-PL"/>
        </w:rPr>
        <w:t>charakterystykę planowanego przedsięwzięcia zawartą w załączniku do niniejszej de</w:t>
      </w:r>
      <w:r w:rsidR="00EA0F3B" w:rsidRPr="00BA2661">
        <w:rPr>
          <w:rFonts w:cs="Calibri"/>
          <w:bCs/>
          <w:iCs/>
          <w:sz w:val="24"/>
          <w:szCs w:val="24"/>
          <w:lang w:eastAsia="pl-PL"/>
        </w:rPr>
        <w:t>cyzji jako jej integralną część.</w:t>
      </w:r>
    </w:p>
    <w:p w14:paraId="14F46FCB" w14:textId="77777777" w:rsidR="00380896" w:rsidRPr="00BA2661" w:rsidRDefault="00380896" w:rsidP="004D2FDA">
      <w:pPr>
        <w:keepNext/>
        <w:spacing w:after="12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pl-PL"/>
        </w:rPr>
      </w:pPr>
    </w:p>
    <w:p w14:paraId="00718628" w14:textId="77777777" w:rsidR="004D2FDA" w:rsidRPr="00EA0F3B" w:rsidRDefault="004D2FDA" w:rsidP="004D2FDA">
      <w:pPr>
        <w:keepNext/>
        <w:spacing w:after="120" w:line="240" w:lineRule="auto"/>
        <w:jc w:val="center"/>
        <w:outlineLvl w:val="1"/>
        <w:rPr>
          <w:b/>
          <w:bCs/>
          <w:sz w:val="24"/>
          <w:szCs w:val="24"/>
          <w:lang w:eastAsia="pl-PL"/>
        </w:rPr>
      </w:pPr>
      <w:r w:rsidRPr="00EA0F3B">
        <w:rPr>
          <w:b/>
          <w:bCs/>
          <w:sz w:val="24"/>
          <w:szCs w:val="24"/>
          <w:lang w:eastAsia="pl-PL"/>
        </w:rPr>
        <w:t>Uzasadnienie</w:t>
      </w:r>
    </w:p>
    <w:p w14:paraId="1E3463FB" w14:textId="77777777" w:rsidR="00ED16F9" w:rsidRDefault="004D2FDA" w:rsidP="00ED16F9">
      <w:pPr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</w:rPr>
        <w:t xml:space="preserve">1.  </w:t>
      </w:r>
      <w:r w:rsidRPr="00686171">
        <w:rPr>
          <w:rFonts w:cs="Calibri"/>
          <w:sz w:val="24"/>
          <w:szCs w:val="24"/>
          <w:lang w:eastAsia="pl-PL"/>
        </w:rPr>
        <w:t xml:space="preserve">Wnioskiem z dnia </w:t>
      </w:r>
      <w:r w:rsidR="00380350">
        <w:rPr>
          <w:rFonts w:cs="Calibri"/>
          <w:sz w:val="24"/>
          <w:szCs w:val="24"/>
          <w:lang w:eastAsia="pl-PL"/>
        </w:rPr>
        <w:t>28 września</w:t>
      </w:r>
      <w:r w:rsidR="00A91CE2">
        <w:rPr>
          <w:rFonts w:cs="Calibri"/>
          <w:sz w:val="24"/>
          <w:szCs w:val="24"/>
          <w:lang w:eastAsia="pl-PL"/>
        </w:rPr>
        <w:t xml:space="preserve"> </w:t>
      </w:r>
      <w:r w:rsidR="00A91CE2" w:rsidRPr="008301AA">
        <w:rPr>
          <w:rFonts w:cs="Calibri"/>
          <w:sz w:val="24"/>
          <w:szCs w:val="24"/>
          <w:lang w:eastAsia="pl-PL"/>
        </w:rPr>
        <w:t>2021</w:t>
      </w:r>
      <w:r w:rsidRPr="008301AA">
        <w:rPr>
          <w:rFonts w:cs="Calibri"/>
          <w:sz w:val="24"/>
          <w:szCs w:val="24"/>
          <w:lang w:eastAsia="pl-PL"/>
        </w:rPr>
        <w:t xml:space="preserve"> r. ( data wpływu </w:t>
      </w:r>
      <w:r w:rsidR="00380350">
        <w:rPr>
          <w:rFonts w:cs="Calibri"/>
          <w:sz w:val="24"/>
          <w:szCs w:val="24"/>
          <w:lang w:eastAsia="pl-PL"/>
        </w:rPr>
        <w:t>4.10</w:t>
      </w:r>
      <w:r w:rsidR="00864D75">
        <w:rPr>
          <w:rFonts w:cs="Calibri"/>
          <w:sz w:val="24"/>
          <w:szCs w:val="24"/>
          <w:lang w:eastAsia="pl-PL"/>
        </w:rPr>
        <w:t>.</w:t>
      </w:r>
      <w:r w:rsidRPr="008301AA">
        <w:rPr>
          <w:rFonts w:cs="Calibri"/>
          <w:sz w:val="24"/>
          <w:szCs w:val="24"/>
          <w:lang w:eastAsia="pl-PL"/>
        </w:rPr>
        <w:t>202</w:t>
      </w:r>
      <w:r w:rsidR="00ED16F9" w:rsidRPr="008301AA">
        <w:rPr>
          <w:rFonts w:cs="Calibri"/>
          <w:sz w:val="24"/>
          <w:szCs w:val="24"/>
          <w:lang w:eastAsia="pl-PL"/>
        </w:rPr>
        <w:t>1</w:t>
      </w:r>
      <w:r w:rsidRPr="008301AA">
        <w:rPr>
          <w:rFonts w:cs="Calibri"/>
          <w:sz w:val="24"/>
          <w:szCs w:val="24"/>
          <w:lang w:eastAsia="pl-PL"/>
        </w:rPr>
        <w:t xml:space="preserve"> r.)</w:t>
      </w:r>
      <w:r w:rsidR="00BA2661">
        <w:rPr>
          <w:rFonts w:cs="Calibri"/>
          <w:sz w:val="24"/>
          <w:szCs w:val="24"/>
          <w:lang w:eastAsia="pl-PL"/>
        </w:rPr>
        <w:t>,</w:t>
      </w:r>
      <w:r w:rsidR="008301AA">
        <w:rPr>
          <w:rFonts w:cs="Calibri"/>
          <w:sz w:val="24"/>
          <w:szCs w:val="24"/>
          <w:lang w:eastAsia="pl-PL"/>
        </w:rPr>
        <w:t xml:space="preserve"> </w:t>
      </w:r>
      <w:r w:rsidR="008301AA" w:rsidRPr="008301AA">
        <w:rPr>
          <w:rFonts w:cs="Calibri"/>
          <w:sz w:val="24"/>
          <w:szCs w:val="24"/>
        </w:rPr>
        <w:t xml:space="preserve">Inwestor </w:t>
      </w:r>
      <w:r w:rsidR="00380350" w:rsidRPr="00380350">
        <w:rPr>
          <w:rFonts w:cs="Calibri"/>
          <w:sz w:val="24"/>
          <w:szCs w:val="24"/>
        </w:rPr>
        <w:t>Elektrownia PV 73 Sp. z o.o., ul. Puławska 2, 02-566 Warszawa</w:t>
      </w:r>
      <w:r w:rsidR="00380350">
        <w:rPr>
          <w:rFonts w:cs="Calibri"/>
          <w:sz w:val="24"/>
          <w:szCs w:val="24"/>
        </w:rPr>
        <w:t>,</w:t>
      </w:r>
      <w:r w:rsidR="00380350" w:rsidRPr="00380350">
        <w:rPr>
          <w:rFonts w:cs="Calibri"/>
          <w:sz w:val="24"/>
          <w:szCs w:val="24"/>
        </w:rPr>
        <w:t xml:space="preserve"> </w:t>
      </w:r>
      <w:r w:rsidRPr="008301AA">
        <w:rPr>
          <w:rFonts w:cs="Calibri"/>
          <w:sz w:val="24"/>
          <w:szCs w:val="24"/>
          <w:lang w:eastAsia="pl-PL"/>
        </w:rPr>
        <w:t xml:space="preserve">zwrócił się do Wójta Gminy Gniezno </w:t>
      </w:r>
      <w:r w:rsidR="006434E5">
        <w:rPr>
          <w:rFonts w:cs="Calibri"/>
          <w:sz w:val="24"/>
          <w:szCs w:val="24"/>
          <w:lang w:eastAsia="pl-PL"/>
        </w:rPr>
        <w:br/>
      </w:r>
      <w:r w:rsidRPr="008301AA">
        <w:rPr>
          <w:rFonts w:cs="Calibri"/>
          <w:sz w:val="24"/>
          <w:szCs w:val="24"/>
          <w:lang w:eastAsia="pl-PL"/>
        </w:rPr>
        <w:t>o wydanie decyzji o środowiskowych uwarunkowaniach dla przedsięwzięcia</w:t>
      </w:r>
      <w:r w:rsidR="007B2C85">
        <w:rPr>
          <w:rFonts w:cs="Calibri"/>
          <w:sz w:val="24"/>
          <w:szCs w:val="24"/>
          <w:lang w:eastAsia="pl-PL"/>
        </w:rPr>
        <w:t xml:space="preserve"> polegającego</w:t>
      </w:r>
      <w:r w:rsidRPr="008301AA">
        <w:rPr>
          <w:rFonts w:cs="Calibri"/>
          <w:sz w:val="24"/>
          <w:szCs w:val="24"/>
          <w:lang w:eastAsia="pl-PL"/>
        </w:rPr>
        <w:t xml:space="preserve"> </w:t>
      </w:r>
      <w:r w:rsidR="007B2C85" w:rsidRPr="007B2C85">
        <w:rPr>
          <w:rFonts w:cs="Calibri"/>
          <w:sz w:val="24"/>
          <w:szCs w:val="24"/>
          <w:lang w:eastAsia="pl-PL"/>
        </w:rPr>
        <w:t xml:space="preserve">na </w:t>
      </w:r>
      <w:r w:rsidR="00380350" w:rsidRPr="00380350">
        <w:rPr>
          <w:rFonts w:cs="Calibri"/>
          <w:sz w:val="24"/>
          <w:szCs w:val="24"/>
          <w:lang w:eastAsia="pl-PL"/>
        </w:rPr>
        <w:t>budowie elektrowni słonecznej wraz z infrastrukturą towarzyszącą w miejscowości Mnichowo, Gmina Gniezno, działka nr 178</w:t>
      </w:r>
      <w:r w:rsidRPr="00686171">
        <w:rPr>
          <w:rFonts w:cs="Calibri"/>
          <w:bCs/>
          <w:sz w:val="24"/>
          <w:szCs w:val="24"/>
          <w:lang w:eastAsia="pl-PL"/>
        </w:rPr>
        <w:t xml:space="preserve">, dołączając </w:t>
      </w:r>
      <w:r w:rsidRPr="00686171">
        <w:rPr>
          <w:rFonts w:cs="Calibri"/>
          <w:sz w:val="24"/>
          <w:szCs w:val="24"/>
          <w:lang w:eastAsia="pl-PL"/>
        </w:rPr>
        <w:t>do wniosku kartę informacyjną przedsięwzięcia (również w wersji elektronicznej), poświadczoną przez właściwy or</w:t>
      </w:r>
      <w:r w:rsidR="000F58EB" w:rsidRPr="00686171">
        <w:rPr>
          <w:rFonts w:cs="Calibri"/>
          <w:sz w:val="24"/>
          <w:szCs w:val="24"/>
          <w:lang w:eastAsia="pl-PL"/>
        </w:rPr>
        <w:t xml:space="preserve">gan mapę ewidencyjną </w:t>
      </w:r>
      <w:r w:rsidR="00C77675" w:rsidRPr="00686171">
        <w:rPr>
          <w:rFonts w:cs="Calibri"/>
          <w:sz w:val="24"/>
          <w:szCs w:val="24"/>
          <w:lang w:eastAsia="pl-PL"/>
        </w:rPr>
        <w:t>w skali 1:5000</w:t>
      </w:r>
      <w:r w:rsidR="00EC2ECB" w:rsidRPr="00686171">
        <w:rPr>
          <w:rFonts w:cs="Calibri"/>
          <w:sz w:val="24"/>
          <w:szCs w:val="24"/>
          <w:lang w:eastAsia="pl-PL"/>
        </w:rPr>
        <w:t>,</w:t>
      </w:r>
      <w:r w:rsidR="00251EC9" w:rsidRPr="00686171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obejmującą przewidywany teren na którym będzie realizowane przedsięwzięcie oraz obejmującą przewidywany obszar, na który będzie oddziaływać przedsięwzięcie, mapę z zaznaczonym przewidywanym terenem, na którym będzie realizowane przedsięwzięcie oraz z zaznaczonym przewidywanym obszarem, na który będzie oddziaływać przedsięwzięcie (również w wersji elektronicznej)</w:t>
      </w:r>
      <w:r w:rsidR="00ED16F9">
        <w:rPr>
          <w:rFonts w:cs="Calibri"/>
          <w:sz w:val="24"/>
          <w:szCs w:val="24"/>
          <w:lang w:eastAsia="pl-PL"/>
        </w:rPr>
        <w:t xml:space="preserve"> oraz</w:t>
      </w:r>
      <w:r w:rsidRPr="00686171">
        <w:rPr>
          <w:rFonts w:cs="Calibri"/>
          <w:sz w:val="24"/>
          <w:szCs w:val="24"/>
          <w:lang w:eastAsia="pl-PL"/>
        </w:rPr>
        <w:t xml:space="preserve"> potwierdzenie wniesienia opłat</w:t>
      </w:r>
      <w:r w:rsidR="000F58EB" w:rsidRPr="00686171">
        <w:rPr>
          <w:rFonts w:cs="Calibri"/>
          <w:sz w:val="24"/>
          <w:szCs w:val="24"/>
          <w:lang w:eastAsia="pl-PL"/>
        </w:rPr>
        <w:t xml:space="preserve">y skarbowej za wydanie decyzji </w:t>
      </w:r>
      <w:r w:rsidRPr="00686171">
        <w:rPr>
          <w:rFonts w:cs="Calibri"/>
          <w:sz w:val="24"/>
          <w:szCs w:val="24"/>
          <w:lang w:eastAsia="pl-PL"/>
        </w:rPr>
        <w:t>o środowiskowych uwarunkowaniach.</w:t>
      </w:r>
    </w:p>
    <w:p w14:paraId="5AEC578B" w14:textId="77777777" w:rsidR="004D2FDA" w:rsidRPr="00686171" w:rsidRDefault="004D2FDA" w:rsidP="00ED16F9">
      <w:pPr>
        <w:jc w:val="both"/>
        <w:rPr>
          <w:rFonts w:cs="Calibri"/>
          <w:bCs/>
          <w:color w:val="FF0000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 xml:space="preserve">2. Planowane przedsięwzięcie należy do przedsięwzięć mogących potencjalnie znacząco oddziaływać na środowisko – wymienione jest w </w:t>
      </w:r>
      <w:r w:rsidRPr="00686171">
        <w:rPr>
          <w:rFonts w:cs="Calibri"/>
          <w:bCs/>
          <w:sz w:val="24"/>
          <w:szCs w:val="24"/>
          <w:lang w:eastAsia="pl-PL"/>
        </w:rPr>
        <w:t xml:space="preserve">§ </w:t>
      </w:r>
      <w:r w:rsidRPr="00686171">
        <w:rPr>
          <w:rFonts w:cs="Calibri"/>
          <w:bCs/>
          <w:sz w:val="24"/>
          <w:szCs w:val="24"/>
        </w:rPr>
        <w:t xml:space="preserve">3 ust. 1 pkt. </w:t>
      </w:r>
      <w:r w:rsidR="00EA0F3B" w:rsidRPr="00686171">
        <w:rPr>
          <w:rFonts w:cs="Calibri"/>
          <w:bCs/>
          <w:sz w:val="24"/>
          <w:szCs w:val="24"/>
        </w:rPr>
        <w:t>54</w:t>
      </w:r>
      <w:r w:rsidRPr="00686171">
        <w:rPr>
          <w:rFonts w:cs="Calibri"/>
          <w:bCs/>
          <w:sz w:val="24"/>
          <w:szCs w:val="24"/>
        </w:rPr>
        <w:t xml:space="preserve"> lit. b  </w:t>
      </w:r>
      <w:r w:rsidRPr="00686171">
        <w:rPr>
          <w:rFonts w:cs="Calibri"/>
          <w:bCs/>
          <w:sz w:val="24"/>
          <w:szCs w:val="24"/>
          <w:lang w:eastAsia="pl-PL"/>
        </w:rPr>
        <w:t>Rozporządzenia Rady Ministrów z dnia 10 września 2019 r. w sprawie przedsięwzięć mogących znacząco oddziaływać na środowisko  /Dz. U. z 2019 r. poz. 1839/.</w:t>
      </w:r>
      <w:r w:rsidRPr="00686171">
        <w:rPr>
          <w:rFonts w:cs="Calibri"/>
          <w:sz w:val="24"/>
          <w:szCs w:val="24"/>
          <w:lang w:eastAsia="pl-PL"/>
        </w:rPr>
        <w:t xml:space="preserve"> Wobec</w:t>
      </w:r>
      <w:r w:rsidRPr="00686171">
        <w:rPr>
          <w:rFonts w:cs="Calibri"/>
          <w:spacing w:val="24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powyż</w:t>
      </w:r>
      <w:r w:rsidRPr="00686171">
        <w:rPr>
          <w:rFonts w:cs="Calibri"/>
          <w:spacing w:val="-17"/>
          <w:sz w:val="24"/>
          <w:szCs w:val="24"/>
          <w:lang w:eastAsia="pl-PL"/>
        </w:rPr>
        <w:t>s</w:t>
      </w:r>
      <w:r w:rsidRPr="00686171">
        <w:rPr>
          <w:rFonts w:cs="Calibri"/>
          <w:sz w:val="24"/>
          <w:szCs w:val="24"/>
          <w:lang w:eastAsia="pl-PL"/>
        </w:rPr>
        <w:t>zego</w:t>
      </w:r>
      <w:r w:rsidRPr="00686171">
        <w:rPr>
          <w:rFonts w:cs="Calibri"/>
          <w:spacing w:val="4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przedmiotowe</w:t>
      </w:r>
      <w:r w:rsidRPr="00686171">
        <w:rPr>
          <w:rFonts w:cs="Calibri"/>
          <w:spacing w:val="3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przedsięwzięcie</w:t>
      </w:r>
      <w:r w:rsidRPr="00686171">
        <w:rPr>
          <w:rFonts w:cs="Calibri"/>
          <w:spacing w:val="1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zalicza</w:t>
      </w:r>
      <w:r w:rsidRPr="00686171">
        <w:rPr>
          <w:rFonts w:cs="Calibri"/>
          <w:spacing w:val="13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się do</w:t>
      </w:r>
      <w:r w:rsidRPr="00686171">
        <w:rPr>
          <w:rFonts w:cs="Calibri"/>
          <w:spacing w:val="1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przedsięwzięć</w:t>
      </w:r>
      <w:r w:rsidRPr="00686171">
        <w:rPr>
          <w:rFonts w:cs="Calibri"/>
          <w:spacing w:val="1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mogących potencjalnie </w:t>
      </w:r>
      <w:r w:rsidRPr="00686171">
        <w:rPr>
          <w:rFonts w:cs="Calibri"/>
          <w:spacing w:val="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znacząco</w:t>
      </w:r>
      <w:r w:rsidRPr="00686171">
        <w:rPr>
          <w:rFonts w:cs="Calibri"/>
          <w:spacing w:val="-18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oddziaływać </w:t>
      </w:r>
      <w:r w:rsidRPr="00686171">
        <w:rPr>
          <w:rFonts w:cs="Calibri"/>
          <w:spacing w:val="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na</w:t>
      </w:r>
      <w:r w:rsidRPr="00686171">
        <w:rPr>
          <w:rFonts w:cs="Calibri"/>
          <w:spacing w:val="2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środowisko,</w:t>
      </w:r>
      <w:r w:rsidRPr="00686171">
        <w:rPr>
          <w:rFonts w:cs="Calibri"/>
          <w:spacing w:val="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dla</w:t>
      </w:r>
      <w:r w:rsidRPr="00686171">
        <w:rPr>
          <w:rFonts w:cs="Calibri"/>
          <w:spacing w:val="42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których</w:t>
      </w:r>
      <w:r w:rsidRPr="00686171">
        <w:rPr>
          <w:rFonts w:cs="Calibri"/>
          <w:spacing w:val="48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obowiązek</w:t>
      </w:r>
      <w:r w:rsidRPr="00686171">
        <w:rPr>
          <w:rFonts w:cs="Calibri"/>
          <w:spacing w:val="-4"/>
          <w:sz w:val="24"/>
          <w:szCs w:val="24"/>
          <w:lang w:eastAsia="pl-PL"/>
        </w:rPr>
        <w:t xml:space="preserve"> </w:t>
      </w:r>
      <w:r w:rsidRPr="00686171">
        <w:rPr>
          <w:rFonts w:cs="Calibri"/>
          <w:w w:val="102"/>
          <w:sz w:val="24"/>
          <w:szCs w:val="24"/>
          <w:lang w:eastAsia="pl-PL"/>
        </w:rPr>
        <w:t>przeprowa</w:t>
      </w:r>
      <w:r w:rsidRPr="00686171">
        <w:rPr>
          <w:rFonts w:cs="Calibri"/>
          <w:spacing w:val="11"/>
          <w:w w:val="103"/>
          <w:sz w:val="24"/>
          <w:szCs w:val="24"/>
          <w:lang w:eastAsia="pl-PL"/>
        </w:rPr>
        <w:t>d</w:t>
      </w:r>
      <w:r w:rsidRPr="00686171">
        <w:rPr>
          <w:rFonts w:cs="Calibri"/>
          <w:w w:val="107"/>
          <w:sz w:val="24"/>
          <w:szCs w:val="24"/>
          <w:lang w:eastAsia="pl-PL"/>
        </w:rPr>
        <w:t>z</w:t>
      </w:r>
      <w:r w:rsidRPr="00686171">
        <w:rPr>
          <w:rFonts w:cs="Calibri"/>
          <w:spacing w:val="-3"/>
          <w:w w:val="107"/>
          <w:sz w:val="24"/>
          <w:szCs w:val="24"/>
          <w:lang w:eastAsia="pl-PL"/>
        </w:rPr>
        <w:t>e</w:t>
      </w:r>
      <w:r w:rsidRPr="00686171">
        <w:rPr>
          <w:rFonts w:cs="Calibri"/>
          <w:w w:val="99"/>
          <w:sz w:val="24"/>
          <w:szCs w:val="24"/>
          <w:lang w:eastAsia="pl-PL"/>
        </w:rPr>
        <w:t xml:space="preserve">nia </w:t>
      </w:r>
      <w:r w:rsidRPr="00686171">
        <w:rPr>
          <w:rFonts w:cs="Calibri"/>
          <w:sz w:val="24"/>
          <w:szCs w:val="24"/>
          <w:lang w:eastAsia="pl-PL"/>
        </w:rPr>
        <w:t>oceny</w:t>
      </w:r>
      <w:r w:rsidRPr="00686171">
        <w:rPr>
          <w:rFonts w:cs="Calibri"/>
          <w:spacing w:val="22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oddziaływania</w:t>
      </w:r>
      <w:r w:rsidRPr="00686171">
        <w:rPr>
          <w:rFonts w:cs="Calibri"/>
          <w:spacing w:val="4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na środowisko</w:t>
      </w:r>
      <w:r w:rsidRPr="00686171">
        <w:rPr>
          <w:rFonts w:cs="Calibri"/>
          <w:spacing w:val="40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może</w:t>
      </w:r>
      <w:r w:rsidRPr="00686171">
        <w:rPr>
          <w:rFonts w:cs="Calibri"/>
          <w:spacing w:val="2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być</w:t>
      </w:r>
      <w:r w:rsidRPr="00686171">
        <w:rPr>
          <w:rFonts w:cs="Calibri"/>
          <w:spacing w:val="-4"/>
          <w:sz w:val="24"/>
          <w:szCs w:val="24"/>
          <w:lang w:eastAsia="pl-PL"/>
        </w:rPr>
        <w:t xml:space="preserve"> </w:t>
      </w:r>
      <w:r w:rsidRPr="00686171">
        <w:rPr>
          <w:rFonts w:cs="Calibri"/>
          <w:w w:val="103"/>
          <w:sz w:val="24"/>
          <w:szCs w:val="24"/>
          <w:lang w:eastAsia="pl-PL"/>
        </w:rPr>
        <w:t>stwierdzony.</w:t>
      </w:r>
    </w:p>
    <w:p w14:paraId="37E76027" w14:textId="77777777" w:rsidR="00BA2661" w:rsidRDefault="004D2FDA" w:rsidP="00CB2643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 xml:space="preserve">3. Dane o wniosku zostały zamieszczone w publicznie dostępnym wykazie danych, z którym można się zapoznać w Urzędzie Gminy Gniezno, al. Reymonta 9-11, pokój nr 9, w godzinach urzędowania oraz na stronie internetowej www.ekoportal.gov.pl – centrum informacji </w:t>
      </w:r>
      <w:r w:rsidR="00713CA3">
        <w:rPr>
          <w:rFonts w:cs="Calibri"/>
          <w:sz w:val="24"/>
          <w:szCs w:val="24"/>
        </w:rPr>
        <w:br/>
      </w:r>
      <w:r w:rsidRPr="00686171">
        <w:rPr>
          <w:rFonts w:cs="Calibri"/>
          <w:sz w:val="24"/>
          <w:szCs w:val="24"/>
        </w:rPr>
        <w:t>o środowisku.</w:t>
      </w:r>
    </w:p>
    <w:p w14:paraId="4260827F" w14:textId="77777777" w:rsidR="00ED16F9" w:rsidRDefault="004D2FDA" w:rsidP="00CB2643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w w:val="103"/>
          <w:sz w:val="24"/>
          <w:szCs w:val="24"/>
        </w:rPr>
        <w:t xml:space="preserve">4. </w:t>
      </w:r>
      <w:r w:rsidR="00A54BCE">
        <w:rPr>
          <w:rFonts w:cs="Calibri"/>
          <w:sz w:val="24"/>
          <w:szCs w:val="24"/>
        </w:rPr>
        <w:t>Dnia</w:t>
      </w:r>
      <w:r w:rsidRPr="00686171">
        <w:rPr>
          <w:rFonts w:cs="Calibri"/>
          <w:sz w:val="24"/>
          <w:szCs w:val="24"/>
        </w:rPr>
        <w:t xml:space="preserve"> </w:t>
      </w:r>
      <w:r w:rsidR="0073026C">
        <w:rPr>
          <w:rFonts w:cs="Calibri"/>
          <w:sz w:val="24"/>
          <w:szCs w:val="24"/>
        </w:rPr>
        <w:t>12 października</w:t>
      </w:r>
      <w:r w:rsidR="002F6345" w:rsidRPr="00686171">
        <w:rPr>
          <w:rFonts w:cs="Calibri"/>
          <w:sz w:val="24"/>
          <w:szCs w:val="24"/>
        </w:rPr>
        <w:t xml:space="preserve"> </w:t>
      </w:r>
      <w:r w:rsidRPr="00686171">
        <w:rPr>
          <w:rFonts w:cs="Calibri"/>
          <w:sz w:val="24"/>
          <w:szCs w:val="24"/>
        </w:rPr>
        <w:t>202</w:t>
      </w:r>
      <w:r w:rsidR="00ED16F9">
        <w:rPr>
          <w:rFonts w:cs="Calibri"/>
          <w:sz w:val="24"/>
          <w:szCs w:val="24"/>
        </w:rPr>
        <w:t>1</w:t>
      </w:r>
      <w:r w:rsidRPr="00686171">
        <w:rPr>
          <w:rFonts w:cs="Calibri"/>
          <w:sz w:val="24"/>
          <w:szCs w:val="24"/>
        </w:rPr>
        <w:t xml:space="preserve"> roku Wójt Gminy Gniezno </w:t>
      </w:r>
      <w:r w:rsidR="001A0EDF">
        <w:rPr>
          <w:rFonts w:cs="Calibri"/>
          <w:sz w:val="24"/>
          <w:szCs w:val="24"/>
        </w:rPr>
        <w:t xml:space="preserve">w formie obwieszczenia, </w:t>
      </w:r>
      <w:r w:rsidRPr="00686171">
        <w:rPr>
          <w:rFonts w:cs="Calibri"/>
          <w:sz w:val="24"/>
          <w:szCs w:val="24"/>
        </w:rPr>
        <w:t>zawiadomił strony postępowania administracyjnego</w:t>
      </w:r>
      <w:r w:rsidR="001A0EDF">
        <w:rPr>
          <w:rFonts w:cs="Calibri"/>
          <w:sz w:val="24"/>
          <w:szCs w:val="24"/>
        </w:rPr>
        <w:t>,</w:t>
      </w:r>
      <w:r w:rsidRPr="00686171">
        <w:rPr>
          <w:rFonts w:cs="Calibri"/>
          <w:sz w:val="24"/>
          <w:szCs w:val="24"/>
        </w:rPr>
        <w:t xml:space="preserve"> o wszczętym </w:t>
      </w:r>
      <w:r w:rsidR="00A54BCE">
        <w:rPr>
          <w:rFonts w:cs="Calibri"/>
          <w:sz w:val="24"/>
          <w:szCs w:val="24"/>
        </w:rPr>
        <w:t>dnia</w:t>
      </w:r>
      <w:r w:rsidRPr="00686171">
        <w:rPr>
          <w:rFonts w:cs="Calibri"/>
          <w:sz w:val="24"/>
          <w:szCs w:val="24"/>
        </w:rPr>
        <w:t xml:space="preserve"> </w:t>
      </w:r>
      <w:r w:rsidR="0073026C">
        <w:rPr>
          <w:rFonts w:cs="Calibri"/>
          <w:sz w:val="24"/>
          <w:szCs w:val="24"/>
        </w:rPr>
        <w:t>4 października</w:t>
      </w:r>
      <w:r w:rsidR="00ED16F9">
        <w:rPr>
          <w:rFonts w:cs="Calibri"/>
          <w:sz w:val="24"/>
          <w:szCs w:val="24"/>
        </w:rPr>
        <w:t xml:space="preserve"> 2021 </w:t>
      </w:r>
      <w:r w:rsidRPr="00686171">
        <w:rPr>
          <w:rFonts w:cs="Calibri"/>
          <w:sz w:val="24"/>
          <w:szCs w:val="24"/>
        </w:rPr>
        <w:t xml:space="preserve">roku na </w:t>
      </w:r>
      <w:r w:rsidRPr="00686171">
        <w:rPr>
          <w:rFonts w:cs="Calibri"/>
          <w:sz w:val="24"/>
          <w:szCs w:val="24"/>
        </w:rPr>
        <w:lastRenderedPageBreak/>
        <w:t>wniosek</w:t>
      </w:r>
      <w:r w:rsidR="00595F1D" w:rsidRPr="00686171">
        <w:rPr>
          <w:rFonts w:cs="Calibri"/>
          <w:sz w:val="24"/>
          <w:szCs w:val="24"/>
        </w:rPr>
        <w:t xml:space="preserve"> </w:t>
      </w:r>
      <w:r w:rsidR="00713CA3" w:rsidRPr="00713CA3">
        <w:rPr>
          <w:rFonts w:cs="Calibri"/>
          <w:sz w:val="24"/>
          <w:szCs w:val="24"/>
        </w:rPr>
        <w:t xml:space="preserve">Inwestora </w:t>
      </w:r>
      <w:r w:rsidR="0073026C" w:rsidRPr="00380350">
        <w:rPr>
          <w:rFonts w:cs="Calibri"/>
          <w:sz w:val="24"/>
          <w:szCs w:val="24"/>
        </w:rPr>
        <w:t>Elektrownia PV 73 Sp. z o.o., ul. Puławska 2, 02-566 Warszawa</w:t>
      </w:r>
      <w:r w:rsidR="00866F7F" w:rsidRPr="00686171">
        <w:rPr>
          <w:rFonts w:cs="Calibri"/>
          <w:sz w:val="24"/>
          <w:szCs w:val="24"/>
        </w:rPr>
        <w:t xml:space="preserve">, </w:t>
      </w:r>
      <w:r w:rsidR="002F6345" w:rsidRPr="00686171">
        <w:rPr>
          <w:rFonts w:cs="Calibri"/>
          <w:sz w:val="24"/>
          <w:szCs w:val="24"/>
        </w:rPr>
        <w:t xml:space="preserve">postępowaniu w sprawie wydania decyzji o środowiskowych uwarunkowaniach dla przedsięwzięcia polegającego </w:t>
      </w:r>
      <w:r w:rsidR="0073026C" w:rsidRPr="00380350">
        <w:rPr>
          <w:rFonts w:cs="Calibri"/>
          <w:sz w:val="24"/>
          <w:szCs w:val="24"/>
        </w:rPr>
        <w:t>budowie elektrowni słonecznej wraz z infrastrukturą towarzyszącą w miejscowości Mnichowo, Gmina Gniezno, działka nr 178</w:t>
      </w:r>
      <w:r w:rsidR="00BA3F56">
        <w:rPr>
          <w:rFonts w:cs="Calibri"/>
          <w:sz w:val="24"/>
          <w:szCs w:val="24"/>
        </w:rPr>
        <w:t>.</w:t>
      </w:r>
    </w:p>
    <w:p w14:paraId="0B7B232C" w14:textId="77777777" w:rsidR="004D2FDA" w:rsidRPr="00686171" w:rsidRDefault="004D2FDA" w:rsidP="00BA6D87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 xml:space="preserve">5. Zgodnie z art. 64 ust. 1 pkt 1, 2 i 4, ust. 2, 3 i 4 ustawy z dnia 3 października </w:t>
      </w:r>
      <w:r w:rsidRPr="00686171">
        <w:rPr>
          <w:rFonts w:cs="Calibri"/>
          <w:bCs/>
          <w:sz w:val="24"/>
          <w:szCs w:val="24"/>
        </w:rPr>
        <w:t>2008 roku o udostępnianiu informacji o środowisku i jego ochronie, udziale społeczeństwa w ochronie środowiska oraz o ocenach oddziaływania na środowisko</w:t>
      </w:r>
      <w:r w:rsidRPr="00686171">
        <w:rPr>
          <w:rFonts w:cs="Calibri"/>
          <w:sz w:val="24"/>
          <w:szCs w:val="24"/>
        </w:rPr>
        <w:t xml:space="preserve"> Organ prowadzący postępowanie wystąpił o opinię w sprawie potrzeby przeprowadzenia OOŚ i ewentualne określenie zakresu raportu do Regionalnego Dyrektora Ochrony Środowiska w Poznaniu, Państwowego Powiatowego Inspektora Sanitarnego w Gnieźnie oraz</w:t>
      </w:r>
      <w:r w:rsidR="002F6345" w:rsidRPr="00686171">
        <w:rPr>
          <w:rFonts w:cs="Calibri"/>
          <w:sz w:val="24"/>
          <w:szCs w:val="24"/>
        </w:rPr>
        <w:t xml:space="preserve"> Dyrektora Zarządu Zlewni Wód Polskich w Poznaniu</w:t>
      </w:r>
      <w:r w:rsidRPr="00686171">
        <w:rPr>
          <w:rFonts w:cs="Calibri"/>
          <w:sz w:val="24"/>
          <w:szCs w:val="24"/>
        </w:rPr>
        <w:t xml:space="preserve">. Organy te wydały opinie stwierdzające brak potrzeby przeprowadzania oceny oddziaływania przedmiotowego przedsięwzięcia na środowisko (brak potrzeby wykonania raportu dla ww. przedsięwzięcia). Poniżej przedmiotowe opinie: </w:t>
      </w:r>
    </w:p>
    <w:p w14:paraId="0E010B15" w14:textId="77777777" w:rsidR="004D2FDA" w:rsidRPr="00686171" w:rsidRDefault="004D2FDA" w:rsidP="005247C8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Regionalnego Dyrektora Ochrony Środowi</w:t>
      </w:r>
      <w:r w:rsidR="002D0E2E" w:rsidRPr="00686171">
        <w:rPr>
          <w:rFonts w:cs="Calibri"/>
          <w:sz w:val="24"/>
          <w:szCs w:val="24"/>
          <w:lang w:eastAsia="pl-PL"/>
        </w:rPr>
        <w:t xml:space="preserve">ska w Poznaniu – Opinia z dnia </w:t>
      </w:r>
      <w:r w:rsidR="00A1233F">
        <w:rPr>
          <w:rFonts w:cs="Calibri"/>
          <w:sz w:val="24"/>
          <w:szCs w:val="24"/>
          <w:lang w:eastAsia="pl-PL"/>
        </w:rPr>
        <w:t>15 listopada</w:t>
      </w:r>
      <w:r w:rsidR="002D0E2E" w:rsidRPr="00686171">
        <w:rPr>
          <w:rFonts w:cs="Calibri"/>
          <w:sz w:val="24"/>
          <w:szCs w:val="24"/>
          <w:lang w:eastAsia="pl-PL"/>
        </w:rPr>
        <w:t xml:space="preserve"> 202</w:t>
      </w:r>
      <w:r w:rsidR="00A1582C" w:rsidRPr="00686171">
        <w:rPr>
          <w:rFonts w:cs="Calibri"/>
          <w:sz w:val="24"/>
          <w:szCs w:val="24"/>
          <w:lang w:eastAsia="pl-PL"/>
        </w:rPr>
        <w:t>1</w:t>
      </w:r>
      <w:r w:rsidR="002D0E2E" w:rsidRPr="00686171">
        <w:rPr>
          <w:rFonts w:cs="Calibri"/>
          <w:sz w:val="24"/>
          <w:szCs w:val="24"/>
          <w:lang w:eastAsia="pl-PL"/>
        </w:rPr>
        <w:t xml:space="preserve"> r. </w:t>
      </w:r>
      <w:r w:rsidR="00923F15">
        <w:rPr>
          <w:rFonts w:cs="Calibri"/>
          <w:sz w:val="24"/>
          <w:szCs w:val="24"/>
          <w:lang w:eastAsia="pl-PL"/>
        </w:rPr>
        <w:t>znak</w:t>
      </w:r>
      <w:r w:rsidR="002D0E2E" w:rsidRPr="00686171">
        <w:rPr>
          <w:rFonts w:cs="Calibri"/>
          <w:sz w:val="24"/>
          <w:szCs w:val="24"/>
          <w:lang w:eastAsia="pl-PL"/>
        </w:rPr>
        <w:t xml:space="preserve"> WOO-IV.4220.</w:t>
      </w:r>
      <w:r w:rsidR="00A1233F">
        <w:rPr>
          <w:rFonts w:cs="Calibri"/>
          <w:sz w:val="24"/>
          <w:szCs w:val="24"/>
          <w:lang w:eastAsia="pl-PL"/>
        </w:rPr>
        <w:t>1715</w:t>
      </w:r>
      <w:r w:rsidR="0045308D" w:rsidRPr="00686171">
        <w:rPr>
          <w:rFonts w:cs="Calibri"/>
          <w:sz w:val="24"/>
          <w:szCs w:val="24"/>
          <w:lang w:eastAsia="pl-PL"/>
        </w:rPr>
        <w:t>.202</w:t>
      </w:r>
      <w:r w:rsidR="00ED16F9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>.</w:t>
      </w:r>
      <w:r w:rsidR="00A1233F">
        <w:rPr>
          <w:rFonts w:cs="Calibri"/>
          <w:sz w:val="24"/>
          <w:szCs w:val="24"/>
          <w:lang w:eastAsia="pl-PL"/>
        </w:rPr>
        <w:t>MP.3</w:t>
      </w:r>
      <w:r w:rsidR="0045308D" w:rsidRPr="00686171">
        <w:rPr>
          <w:rFonts w:cs="Calibri"/>
          <w:sz w:val="24"/>
          <w:szCs w:val="24"/>
          <w:lang w:eastAsia="pl-PL"/>
        </w:rPr>
        <w:t xml:space="preserve"> (data wpływu </w:t>
      </w:r>
      <w:r w:rsidR="00A1233F">
        <w:rPr>
          <w:rFonts w:cs="Calibri"/>
          <w:sz w:val="24"/>
          <w:szCs w:val="24"/>
          <w:lang w:eastAsia="pl-PL"/>
        </w:rPr>
        <w:t>15.11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A1582C" w:rsidRPr="00686171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</w:t>
      </w:r>
      <w:r w:rsidR="006168FA">
        <w:rPr>
          <w:rFonts w:cs="Calibri"/>
          <w:sz w:val="24"/>
          <w:szCs w:val="24"/>
          <w:lang w:eastAsia="pl-PL"/>
        </w:rPr>
        <w:t>.)</w:t>
      </w:r>
      <w:r w:rsidR="000E7C2E">
        <w:rPr>
          <w:rFonts w:cs="Calibri"/>
          <w:sz w:val="24"/>
          <w:szCs w:val="24"/>
          <w:lang w:eastAsia="pl-PL"/>
        </w:rPr>
        <w:t>,</w:t>
      </w:r>
    </w:p>
    <w:p w14:paraId="5912CBAA" w14:textId="77777777" w:rsidR="004D2FDA" w:rsidRPr="00686171" w:rsidRDefault="004D2FDA" w:rsidP="005247C8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Państwowego Powiatowego Inspektora Sanitarnego w Gnieźnie – Op</w:t>
      </w:r>
      <w:r w:rsidR="0045308D" w:rsidRPr="00686171">
        <w:rPr>
          <w:rFonts w:cs="Calibri"/>
          <w:sz w:val="24"/>
          <w:szCs w:val="24"/>
          <w:lang w:eastAsia="pl-PL"/>
        </w:rPr>
        <w:t xml:space="preserve">inia sanitarna </w:t>
      </w:r>
      <w:r w:rsidR="0045308D" w:rsidRPr="00686171">
        <w:rPr>
          <w:rFonts w:cs="Calibri"/>
          <w:sz w:val="24"/>
          <w:szCs w:val="24"/>
          <w:lang w:eastAsia="pl-PL"/>
        </w:rPr>
        <w:br/>
        <w:t xml:space="preserve">z dnia </w:t>
      </w:r>
      <w:r w:rsidR="00A1233F">
        <w:rPr>
          <w:rFonts w:cs="Calibri"/>
          <w:sz w:val="24"/>
          <w:szCs w:val="24"/>
          <w:lang w:eastAsia="pl-PL"/>
        </w:rPr>
        <w:t>26 października</w:t>
      </w:r>
      <w:r w:rsidR="00713CA3">
        <w:rPr>
          <w:rFonts w:cs="Calibri"/>
          <w:sz w:val="24"/>
          <w:szCs w:val="24"/>
          <w:lang w:eastAsia="pl-PL"/>
        </w:rPr>
        <w:t xml:space="preserve"> </w:t>
      </w:r>
      <w:r w:rsidR="0045308D"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r. </w:t>
      </w:r>
      <w:r w:rsidR="00923F15">
        <w:rPr>
          <w:rFonts w:cs="Calibri"/>
          <w:sz w:val="24"/>
          <w:szCs w:val="24"/>
          <w:lang w:eastAsia="pl-PL"/>
        </w:rPr>
        <w:t>znak</w:t>
      </w:r>
      <w:r w:rsidR="0045308D" w:rsidRPr="00686171">
        <w:rPr>
          <w:rFonts w:cs="Calibri"/>
          <w:sz w:val="24"/>
          <w:szCs w:val="24"/>
          <w:lang w:eastAsia="pl-PL"/>
        </w:rPr>
        <w:t xml:space="preserve"> ON-NS.9022.5.</w:t>
      </w:r>
      <w:r w:rsidR="00A1233F">
        <w:rPr>
          <w:rFonts w:cs="Calibri"/>
          <w:sz w:val="24"/>
          <w:szCs w:val="24"/>
          <w:lang w:eastAsia="pl-PL"/>
        </w:rPr>
        <w:t>91</w:t>
      </w:r>
      <w:r w:rsidRPr="00686171">
        <w:rPr>
          <w:rFonts w:cs="Calibri"/>
          <w:sz w:val="24"/>
          <w:szCs w:val="24"/>
          <w:lang w:eastAsia="pl-PL"/>
        </w:rPr>
        <w:t>.</w:t>
      </w:r>
      <w:r w:rsidR="0045308D"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(data wpływu </w:t>
      </w:r>
      <w:r w:rsidR="00A1233F">
        <w:rPr>
          <w:rFonts w:cs="Calibri"/>
          <w:sz w:val="24"/>
          <w:szCs w:val="24"/>
          <w:lang w:eastAsia="pl-PL"/>
        </w:rPr>
        <w:t>27.10</w:t>
      </w:r>
      <w:r w:rsidR="00265D45">
        <w:rPr>
          <w:rFonts w:cs="Calibri"/>
          <w:sz w:val="24"/>
          <w:szCs w:val="24"/>
          <w:lang w:eastAsia="pl-PL"/>
        </w:rPr>
        <w:t>.</w:t>
      </w:r>
      <w:r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591CBC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r.)</w:t>
      </w:r>
      <w:r w:rsidR="00923F15">
        <w:rPr>
          <w:rFonts w:cs="Calibri"/>
          <w:sz w:val="24"/>
          <w:szCs w:val="24"/>
          <w:lang w:eastAsia="pl-PL"/>
        </w:rPr>
        <w:t xml:space="preserve">, </w:t>
      </w:r>
    </w:p>
    <w:p w14:paraId="411C2AF3" w14:textId="77777777" w:rsidR="004D2FDA" w:rsidRDefault="004D2FDA" w:rsidP="005247C8">
      <w:pPr>
        <w:numPr>
          <w:ilvl w:val="0"/>
          <w:numId w:val="7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Dyrektora Zarządu Zlewni Wód Polskich w Po</w:t>
      </w:r>
      <w:r w:rsidR="006D0E8D" w:rsidRPr="00686171">
        <w:rPr>
          <w:rFonts w:cs="Calibri"/>
          <w:sz w:val="24"/>
          <w:szCs w:val="24"/>
          <w:lang w:eastAsia="pl-PL"/>
        </w:rPr>
        <w:t xml:space="preserve">znaniu – Opinia z dnia </w:t>
      </w:r>
      <w:r w:rsidR="0073026C">
        <w:rPr>
          <w:rFonts w:cs="Calibri"/>
          <w:sz w:val="24"/>
          <w:szCs w:val="24"/>
          <w:lang w:eastAsia="pl-PL"/>
        </w:rPr>
        <w:t>20 października</w:t>
      </w:r>
      <w:r w:rsidR="00923F15">
        <w:rPr>
          <w:rFonts w:cs="Calibri"/>
          <w:sz w:val="24"/>
          <w:szCs w:val="24"/>
          <w:lang w:eastAsia="pl-PL"/>
        </w:rPr>
        <w:t xml:space="preserve"> </w:t>
      </w:r>
      <w:r w:rsidR="006D0E8D"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6D0E8D" w:rsidRPr="00686171">
        <w:rPr>
          <w:rFonts w:cs="Calibri"/>
          <w:sz w:val="24"/>
          <w:szCs w:val="24"/>
          <w:lang w:eastAsia="pl-PL"/>
        </w:rPr>
        <w:t xml:space="preserve"> r. </w:t>
      </w:r>
      <w:r w:rsidR="00923F15">
        <w:rPr>
          <w:rFonts w:cs="Calibri"/>
          <w:sz w:val="24"/>
          <w:szCs w:val="24"/>
          <w:lang w:eastAsia="pl-PL"/>
        </w:rPr>
        <w:t>znak</w:t>
      </w:r>
      <w:r w:rsidR="006D0E8D" w:rsidRPr="00686171">
        <w:rPr>
          <w:rFonts w:cs="Calibri"/>
          <w:sz w:val="24"/>
          <w:szCs w:val="24"/>
          <w:lang w:eastAsia="pl-PL"/>
        </w:rPr>
        <w:t xml:space="preserve"> PO.ZZŚ.4.435.</w:t>
      </w:r>
      <w:r w:rsidR="0073026C">
        <w:rPr>
          <w:rFonts w:cs="Calibri"/>
          <w:sz w:val="24"/>
          <w:szCs w:val="24"/>
          <w:lang w:eastAsia="pl-PL"/>
        </w:rPr>
        <w:t>730</w:t>
      </w:r>
      <w:r w:rsidR="006D0E8D" w:rsidRPr="00686171">
        <w:rPr>
          <w:rFonts w:cs="Calibri"/>
          <w:sz w:val="24"/>
          <w:szCs w:val="24"/>
          <w:lang w:eastAsia="pl-PL"/>
        </w:rPr>
        <w:t>.1</w:t>
      </w:r>
      <w:r w:rsidR="002D0E2E" w:rsidRPr="00686171">
        <w:rPr>
          <w:rFonts w:cs="Calibri"/>
          <w:sz w:val="24"/>
          <w:szCs w:val="24"/>
          <w:lang w:eastAsia="pl-PL"/>
        </w:rPr>
        <w:t>.202</w:t>
      </w:r>
      <w:r w:rsidR="005261D4">
        <w:rPr>
          <w:rFonts w:cs="Calibri"/>
          <w:sz w:val="24"/>
          <w:szCs w:val="24"/>
          <w:lang w:eastAsia="pl-PL"/>
        </w:rPr>
        <w:t>1</w:t>
      </w:r>
      <w:r w:rsidR="002D0E2E" w:rsidRPr="00686171">
        <w:rPr>
          <w:rFonts w:cs="Calibri"/>
          <w:sz w:val="24"/>
          <w:szCs w:val="24"/>
          <w:lang w:eastAsia="pl-PL"/>
        </w:rPr>
        <w:t>.</w:t>
      </w:r>
      <w:r w:rsidR="0073026C">
        <w:rPr>
          <w:rFonts w:cs="Calibri"/>
          <w:sz w:val="24"/>
          <w:szCs w:val="24"/>
          <w:lang w:eastAsia="pl-PL"/>
        </w:rPr>
        <w:t>MS</w:t>
      </w:r>
      <w:r w:rsidR="002D0E2E" w:rsidRPr="00686171">
        <w:rPr>
          <w:rFonts w:cs="Calibri"/>
          <w:sz w:val="24"/>
          <w:szCs w:val="24"/>
          <w:lang w:eastAsia="pl-PL"/>
        </w:rPr>
        <w:t xml:space="preserve"> (data wpł</w:t>
      </w:r>
      <w:r w:rsidR="006D0E8D" w:rsidRPr="00686171">
        <w:rPr>
          <w:rFonts w:cs="Calibri"/>
          <w:sz w:val="24"/>
          <w:szCs w:val="24"/>
          <w:lang w:eastAsia="pl-PL"/>
        </w:rPr>
        <w:t xml:space="preserve">ywu </w:t>
      </w:r>
      <w:r w:rsidR="00A1233F">
        <w:rPr>
          <w:rFonts w:cs="Calibri"/>
          <w:sz w:val="24"/>
          <w:szCs w:val="24"/>
          <w:lang w:eastAsia="pl-PL"/>
        </w:rPr>
        <w:t>20.10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5261D4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r.)</w:t>
      </w:r>
      <w:r w:rsidR="00923F15">
        <w:rPr>
          <w:rFonts w:cs="Calibri"/>
          <w:sz w:val="24"/>
          <w:szCs w:val="24"/>
          <w:lang w:eastAsia="pl-PL"/>
        </w:rPr>
        <w:t>.</w:t>
      </w:r>
    </w:p>
    <w:p w14:paraId="70A87F38" w14:textId="77777777" w:rsidR="006C3513" w:rsidRPr="00686171" w:rsidRDefault="008971C1" w:rsidP="003B52BB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6</w:t>
      </w:r>
      <w:r w:rsidR="004D2FDA" w:rsidRPr="00686171">
        <w:rPr>
          <w:rFonts w:cs="Calibri"/>
          <w:sz w:val="24"/>
          <w:szCs w:val="24"/>
          <w:lang w:eastAsia="pl-PL"/>
        </w:rPr>
        <w:t>. Wójt Gminy Gniezno na podstawie wniosku, karty informacyjnej przedsięwzięcia,</w:t>
      </w:r>
      <w:r w:rsidR="00434B7E">
        <w:rPr>
          <w:rFonts w:cs="Calibri"/>
          <w:sz w:val="24"/>
          <w:szCs w:val="24"/>
          <w:lang w:eastAsia="pl-PL"/>
        </w:rPr>
        <w:t xml:space="preserve"> wyjaśnień złożonych przez inwestora,</w:t>
      </w:r>
      <w:r w:rsidR="004D2FDA" w:rsidRPr="00686171">
        <w:rPr>
          <w:rFonts w:cs="Calibri"/>
          <w:sz w:val="24"/>
          <w:szCs w:val="24"/>
          <w:lang w:eastAsia="pl-PL"/>
        </w:rPr>
        <w:t xml:space="preserve"> po uwzględnieniu stanowisk organów opiniujących oraz dokładnej analizie przesłanek, wynikających z art. 63 ust. 1 pkt 1-3 ustawy z dnia 3 października 2008 roku o udostępnianiu informacji o środowisku i jego ochronie, udziale społeczeństwa w ochronie środowiska oraz o ocenach oddziaływania na środowisko, </w:t>
      </w:r>
      <w:r w:rsidR="00265D45">
        <w:rPr>
          <w:rFonts w:cs="Calibri"/>
          <w:sz w:val="24"/>
          <w:szCs w:val="24"/>
          <w:lang w:eastAsia="pl-PL"/>
        </w:rPr>
        <w:br/>
      </w:r>
      <w:r w:rsidR="004D2FDA" w:rsidRPr="00686171">
        <w:rPr>
          <w:rFonts w:cs="Calibri"/>
          <w:sz w:val="24"/>
          <w:szCs w:val="24"/>
          <w:lang w:eastAsia="pl-PL"/>
        </w:rPr>
        <w:t>a przede wszystkim takich cech przedsięwzięcia jak:</w:t>
      </w:r>
    </w:p>
    <w:p w14:paraId="0B258A79" w14:textId="77777777" w:rsidR="00F44987" w:rsidRPr="00F474E5" w:rsidRDefault="004D2FDA" w:rsidP="005247C8">
      <w:pPr>
        <w:numPr>
          <w:ilvl w:val="0"/>
          <w:numId w:val="9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33A28">
        <w:rPr>
          <w:rFonts w:cs="Calibri"/>
          <w:b/>
          <w:i/>
          <w:sz w:val="24"/>
          <w:szCs w:val="24"/>
          <w:lang w:eastAsia="pl-PL"/>
        </w:rPr>
        <w:t xml:space="preserve">rodzaj i charakterystyka przedsięwzięcia </w:t>
      </w:r>
      <w:r w:rsidRPr="00633A28">
        <w:rPr>
          <w:rFonts w:cs="Calibri"/>
          <w:i/>
          <w:sz w:val="24"/>
          <w:szCs w:val="24"/>
          <w:lang w:eastAsia="pl-PL"/>
        </w:rPr>
        <w:t xml:space="preserve">(art. 63 ust. 1 pkt 1 ustawy </w:t>
      </w:r>
      <w:proofErr w:type="spellStart"/>
      <w:r w:rsidRPr="00633A28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633A28">
        <w:rPr>
          <w:rFonts w:cs="Calibri"/>
          <w:i/>
          <w:sz w:val="24"/>
          <w:szCs w:val="24"/>
          <w:lang w:eastAsia="pl-PL"/>
        </w:rPr>
        <w:t>)</w:t>
      </w:r>
      <w:r w:rsidRPr="00633A28">
        <w:rPr>
          <w:rFonts w:cs="Calibri"/>
          <w:sz w:val="24"/>
          <w:szCs w:val="24"/>
          <w:lang w:eastAsia="pl-PL"/>
        </w:rPr>
        <w:t xml:space="preserve"> - </w:t>
      </w:r>
      <w:r w:rsidRPr="00F474E5">
        <w:rPr>
          <w:rFonts w:cs="Calibri"/>
          <w:sz w:val="24"/>
          <w:szCs w:val="24"/>
          <w:lang w:eastAsia="pl-PL"/>
        </w:rPr>
        <w:t xml:space="preserve">planowane przedsięwzięcie polegać </w:t>
      </w:r>
      <w:r w:rsidR="002D0E2E" w:rsidRPr="00F474E5">
        <w:rPr>
          <w:rFonts w:cs="Calibri"/>
          <w:sz w:val="24"/>
          <w:szCs w:val="24"/>
          <w:lang w:eastAsia="pl-PL"/>
        </w:rPr>
        <w:t>będzie</w:t>
      </w:r>
      <w:r w:rsidR="00916E31" w:rsidRPr="00F474E5">
        <w:rPr>
          <w:rFonts w:cs="Calibri"/>
          <w:sz w:val="24"/>
          <w:szCs w:val="24"/>
        </w:rPr>
        <w:t xml:space="preserve"> na </w:t>
      </w:r>
      <w:r w:rsidR="00537D9E" w:rsidRPr="00537D9E">
        <w:rPr>
          <w:rFonts w:cs="Calibri"/>
          <w:sz w:val="24"/>
          <w:szCs w:val="24"/>
        </w:rPr>
        <w:t>budowie elektrowni słonecznej</w:t>
      </w:r>
      <w:r w:rsidR="004B0214">
        <w:rPr>
          <w:rFonts w:cs="Calibri"/>
          <w:sz w:val="24"/>
          <w:szCs w:val="24"/>
        </w:rPr>
        <w:t>,</w:t>
      </w:r>
      <w:r w:rsidR="00537D9E" w:rsidRPr="00537D9E">
        <w:rPr>
          <w:rFonts w:cs="Calibri"/>
          <w:sz w:val="24"/>
          <w:szCs w:val="24"/>
        </w:rPr>
        <w:t xml:space="preserve"> </w:t>
      </w:r>
      <w:r w:rsidR="004B0214">
        <w:rPr>
          <w:rFonts w:cs="Calibri"/>
          <w:sz w:val="24"/>
          <w:szCs w:val="24"/>
        </w:rPr>
        <w:br/>
        <w:t xml:space="preserve">o mocy  do 1 MW </w:t>
      </w:r>
      <w:r w:rsidR="00537D9E" w:rsidRPr="00537D9E">
        <w:rPr>
          <w:rFonts w:cs="Calibri"/>
          <w:sz w:val="24"/>
          <w:szCs w:val="24"/>
        </w:rPr>
        <w:t xml:space="preserve">wraz z infrastrukturą towarzyszącą </w:t>
      </w:r>
      <w:r w:rsidR="00265D45" w:rsidRPr="00F474E5">
        <w:rPr>
          <w:rFonts w:cs="Calibri"/>
          <w:sz w:val="24"/>
          <w:szCs w:val="24"/>
        </w:rPr>
        <w:t>zlokalizowanej</w:t>
      </w:r>
      <w:r w:rsidR="00633A28" w:rsidRPr="00F474E5">
        <w:rPr>
          <w:rFonts w:cs="Calibri"/>
          <w:sz w:val="24"/>
          <w:szCs w:val="24"/>
        </w:rPr>
        <w:t xml:space="preserve"> </w:t>
      </w:r>
      <w:r w:rsidR="00897048" w:rsidRPr="00F474E5">
        <w:rPr>
          <w:rFonts w:cs="Calibri"/>
          <w:sz w:val="24"/>
          <w:szCs w:val="24"/>
        </w:rPr>
        <w:t>na dział</w:t>
      </w:r>
      <w:r w:rsidR="00537D9E">
        <w:rPr>
          <w:rFonts w:cs="Calibri"/>
          <w:sz w:val="24"/>
          <w:szCs w:val="24"/>
        </w:rPr>
        <w:t xml:space="preserve">ce </w:t>
      </w:r>
      <w:r w:rsidR="00897048" w:rsidRPr="00F474E5">
        <w:rPr>
          <w:rFonts w:cs="Calibri"/>
          <w:sz w:val="24"/>
          <w:szCs w:val="24"/>
        </w:rPr>
        <w:t>o numer</w:t>
      </w:r>
      <w:r w:rsidR="00537D9E">
        <w:rPr>
          <w:rFonts w:cs="Calibri"/>
          <w:sz w:val="24"/>
          <w:szCs w:val="24"/>
        </w:rPr>
        <w:t>ze</w:t>
      </w:r>
      <w:r w:rsidR="00897048" w:rsidRPr="00F474E5">
        <w:rPr>
          <w:rFonts w:cs="Calibri"/>
          <w:sz w:val="24"/>
          <w:szCs w:val="24"/>
        </w:rPr>
        <w:t xml:space="preserve"> ewidencyjny</w:t>
      </w:r>
      <w:r w:rsidR="00537D9E">
        <w:rPr>
          <w:rFonts w:cs="Calibri"/>
          <w:sz w:val="24"/>
          <w:szCs w:val="24"/>
        </w:rPr>
        <w:t>m</w:t>
      </w:r>
      <w:r w:rsidR="00265D45" w:rsidRPr="00F474E5">
        <w:rPr>
          <w:rFonts w:cs="Calibri"/>
          <w:sz w:val="24"/>
          <w:szCs w:val="24"/>
        </w:rPr>
        <w:t xml:space="preserve"> </w:t>
      </w:r>
      <w:r w:rsidR="00537D9E">
        <w:rPr>
          <w:rFonts w:cs="Calibri"/>
          <w:sz w:val="24"/>
          <w:szCs w:val="24"/>
        </w:rPr>
        <w:t>178</w:t>
      </w:r>
      <w:r w:rsidR="00916E31" w:rsidRPr="00F474E5">
        <w:rPr>
          <w:rFonts w:cs="Calibri"/>
          <w:bCs/>
          <w:sz w:val="24"/>
          <w:szCs w:val="24"/>
          <w:lang w:eastAsia="pl-PL"/>
        </w:rPr>
        <w:t>,</w:t>
      </w:r>
      <w:r w:rsidR="00B832BD" w:rsidRPr="00F474E5">
        <w:rPr>
          <w:rFonts w:cs="Calibri"/>
          <w:sz w:val="24"/>
          <w:szCs w:val="24"/>
        </w:rPr>
        <w:t xml:space="preserve"> </w:t>
      </w:r>
      <w:r w:rsidR="006D0E8D" w:rsidRPr="00F474E5">
        <w:rPr>
          <w:rFonts w:cs="Calibri"/>
          <w:sz w:val="24"/>
          <w:szCs w:val="24"/>
          <w:lang w:eastAsia="pl-PL"/>
        </w:rPr>
        <w:t>położon</w:t>
      </w:r>
      <w:r w:rsidR="00537D9E">
        <w:rPr>
          <w:rFonts w:cs="Calibri"/>
          <w:sz w:val="24"/>
          <w:szCs w:val="24"/>
          <w:lang w:eastAsia="pl-PL"/>
        </w:rPr>
        <w:t xml:space="preserve">ej </w:t>
      </w:r>
      <w:r w:rsidR="00AD47BF" w:rsidRPr="00F474E5">
        <w:rPr>
          <w:rFonts w:cs="Calibri"/>
          <w:sz w:val="24"/>
          <w:szCs w:val="24"/>
          <w:lang w:eastAsia="pl-PL"/>
        </w:rPr>
        <w:t xml:space="preserve">w miejscowości </w:t>
      </w:r>
      <w:r w:rsidR="00537D9E">
        <w:rPr>
          <w:rFonts w:cs="Calibri"/>
          <w:sz w:val="24"/>
          <w:szCs w:val="24"/>
        </w:rPr>
        <w:t>Mnichowo</w:t>
      </w:r>
      <w:r w:rsidR="00B832BD" w:rsidRPr="00F474E5">
        <w:rPr>
          <w:rFonts w:cs="Calibri"/>
          <w:sz w:val="24"/>
          <w:szCs w:val="24"/>
        </w:rPr>
        <w:t>, Gmina Gniezno</w:t>
      </w:r>
      <w:r w:rsidR="006D0E8D" w:rsidRPr="00F474E5">
        <w:rPr>
          <w:rFonts w:cs="Calibri"/>
          <w:sz w:val="24"/>
          <w:szCs w:val="24"/>
          <w:lang w:eastAsia="pl-PL"/>
        </w:rPr>
        <w:t>.</w:t>
      </w:r>
    </w:p>
    <w:p w14:paraId="3A3DF2A3" w14:textId="77777777" w:rsidR="00714414" w:rsidRDefault="00064E3B" w:rsidP="00714414">
      <w:pPr>
        <w:spacing w:after="0" w:line="276" w:lineRule="auto"/>
        <w:ind w:left="720"/>
        <w:jc w:val="both"/>
        <w:rPr>
          <w:rFonts w:cs="Calibri"/>
          <w:spacing w:val="-4"/>
          <w:sz w:val="24"/>
          <w:szCs w:val="24"/>
        </w:rPr>
      </w:pPr>
      <w:r w:rsidRPr="005247C8">
        <w:rPr>
          <w:rFonts w:cs="Calibri"/>
          <w:sz w:val="24"/>
          <w:szCs w:val="24"/>
          <w:lang w:eastAsia="pl-PL"/>
        </w:rPr>
        <w:t>Całkowita powierzchnia dział</w:t>
      </w:r>
      <w:r w:rsidR="004B0214" w:rsidRPr="005247C8">
        <w:rPr>
          <w:rFonts w:cs="Calibri"/>
          <w:sz w:val="24"/>
          <w:szCs w:val="24"/>
          <w:lang w:eastAsia="pl-PL"/>
        </w:rPr>
        <w:t>ki</w:t>
      </w:r>
      <w:r w:rsidRPr="005247C8">
        <w:rPr>
          <w:rFonts w:cs="Calibri"/>
          <w:sz w:val="24"/>
          <w:szCs w:val="24"/>
          <w:lang w:eastAsia="pl-PL"/>
        </w:rPr>
        <w:t xml:space="preserve"> przeznaczon</w:t>
      </w:r>
      <w:r w:rsidR="004B0214" w:rsidRPr="005247C8">
        <w:rPr>
          <w:rFonts w:cs="Calibri"/>
          <w:sz w:val="24"/>
          <w:szCs w:val="24"/>
          <w:lang w:eastAsia="pl-PL"/>
        </w:rPr>
        <w:t xml:space="preserve">ej </w:t>
      </w:r>
      <w:r w:rsidRPr="005247C8">
        <w:rPr>
          <w:rFonts w:cs="Calibri"/>
          <w:sz w:val="24"/>
          <w:szCs w:val="24"/>
          <w:lang w:eastAsia="pl-PL"/>
        </w:rPr>
        <w:t xml:space="preserve">pod planowane przedsięwzięcie wynosi </w:t>
      </w:r>
      <w:r w:rsidR="00D300BB" w:rsidRPr="005247C8">
        <w:rPr>
          <w:rFonts w:cs="Calibri"/>
          <w:sz w:val="24"/>
          <w:szCs w:val="24"/>
        </w:rPr>
        <w:t>3,1 ha</w:t>
      </w:r>
      <w:r w:rsidR="008C1A94">
        <w:rPr>
          <w:rFonts w:cs="Calibri"/>
          <w:sz w:val="24"/>
          <w:szCs w:val="24"/>
        </w:rPr>
        <w:t xml:space="preserve">. Inwestycja </w:t>
      </w:r>
      <w:r w:rsidR="00595B01" w:rsidRPr="005247C8">
        <w:rPr>
          <w:rFonts w:cs="Calibri"/>
          <w:sz w:val="24"/>
          <w:szCs w:val="24"/>
          <w:lang w:eastAsia="pl-PL"/>
        </w:rPr>
        <w:t>usytuowan</w:t>
      </w:r>
      <w:r w:rsidR="008C1A94">
        <w:rPr>
          <w:rFonts w:cs="Calibri"/>
          <w:sz w:val="24"/>
          <w:szCs w:val="24"/>
          <w:lang w:eastAsia="pl-PL"/>
        </w:rPr>
        <w:t>a</w:t>
      </w:r>
      <w:r w:rsidR="00595B01" w:rsidRPr="005247C8">
        <w:rPr>
          <w:rFonts w:cs="Calibri"/>
          <w:sz w:val="24"/>
          <w:szCs w:val="24"/>
          <w:lang w:eastAsia="pl-PL"/>
        </w:rPr>
        <w:t xml:space="preserve"> zostanie </w:t>
      </w:r>
      <w:r w:rsidR="008C1A94">
        <w:rPr>
          <w:rFonts w:cs="Calibri"/>
          <w:sz w:val="24"/>
          <w:szCs w:val="24"/>
          <w:lang w:eastAsia="pl-PL"/>
        </w:rPr>
        <w:t xml:space="preserve">w </w:t>
      </w:r>
      <w:r w:rsidR="00595B01" w:rsidRPr="005247C8">
        <w:rPr>
          <w:rFonts w:cs="Calibri"/>
          <w:color w:val="000000"/>
          <w:sz w:val="24"/>
          <w:szCs w:val="24"/>
          <w:lang w:eastAsia="pl-PL"/>
        </w:rPr>
        <w:t xml:space="preserve">jej centralnej części i </w:t>
      </w:r>
      <w:r w:rsidRPr="005247C8">
        <w:rPr>
          <w:rFonts w:cs="Calibri"/>
          <w:sz w:val="24"/>
          <w:szCs w:val="24"/>
          <w:lang w:eastAsia="pl-PL"/>
        </w:rPr>
        <w:t xml:space="preserve">zajmie do </w:t>
      </w:r>
      <w:r w:rsidR="00D300BB" w:rsidRPr="005247C8">
        <w:rPr>
          <w:rFonts w:cs="Calibri"/>
          <w:sz w:val="24"/>
          <w:szCs w:val="24"/>
        </w:rPr>
        <w:t>1,1141 ha</w:t>
      </w:r>
      <w:r w:rsidR="00D300BB" w:rsidRPr="005247C8">
        <w:rPr>
          <w:rFonts w:cs="Calibri"/>
          <w:sz w:val="24"/>
          <w:szCs w:val="24"/>
          <w:lang w:eastAsia="pl-PL"/>
        </w:rPr>
        <w:t xml:space="preserve"> </w:t>
      </w:r>
      <w:r w:rsidR="00EF7104" w:rsidRPr="005247C8">
        <w:rPr>
          <w:rFonts w:cs="Calibri"/>
          <w:sz w:val="24"/>
          <w:szCs w:val="24"/>
          <w:lang w:eastAsia="pl-PL"/>
        </w:rPr>
        <w:t>całkowitej</w:t>
      </w:r>
      <w:r w:rsidR="00EF7104" w:rsidRPr="00F474E5">
        <w:rPr>
          <w:rFonts w:cs="Calibri"/>
          <w:sz w:val="24"/>
          <w:szCs w:val="24"/>
          <w:lang w:eastAsia="pl-PL"/>
        </w:rPr>
        <w:t xml:space="preserve"> powierzchni </w:t>
      </w:r>
      <w:r w:rsidRPr="00F474E5">
        <w:rPr>
          <w:rFonts w:cs="Calibri"/>
          <w:sz w:val="24"/>
          <w:szCs w:val="24"/>
          <w:lang w:eastAsia="pl-PL"/>
        </w:rPr>
        <w:t xml:space="preserve"> </w:t>
      </w:r>
      <w:r w:rsidR="00EF7104" w:rsidRPr="00F474E5">
        <w:rPr>
          <w:rFonts w:cs="Calibri"/>
          <w:sz w:val="24"/>
          <w:szCs w:val="24"/>
          <w:lang w:eastAsia="pl-PL"/>
        </w:rPr>
        <w:t>dział</w:t>
      </w:r>
      <w:r w:rsidR="00E6029A" w:rsidRPr="00F474E5">
        <w:rPr>
          <w:rFonts w:cs="Calibri"/>
          <w:sz w:val="24"/>
          <w:szCs w:val="24"/>
          <w:lang w:eastAsia="pl-PL"/>
        </w:rPr>
        <w:t>ki</w:t>
      </w:r>
      <w:r w:rsidR="00EF7104" w:rsidRPr="00F474E5">
        <w:rPr>
          <w:rFonts w:cs="Calibri"/>
          <w:sz w:val="24"/>
          <w:szCs w:val="24"/>
          <w:lang w:eastAsia="pl-PL"/>
        </w:rPr>
        <w:t xml:space="preserve">, co zostało uwzględnione w </w:t>
      </w:r>
      <w:r w:rsidR="00EF7104" w:rsidRPr="00F474E5">
        <w:rPr>
          <w:rFonts w:cs="Calibri"/>
          <w:sz w:val="24"/>
          <w:szCs w:val="24"/>
          <w:shd w:val="clear" w:color="auto" w:fill="FFFFFF"/>
        </w:rPr>
        <w:t>warunkach niniejszej decyzji, ponieważ określa to skalę przedsięwzięcia i sposób zagospodarowania przedmiotowego terenu.</w:t>
      </w:r>
      <w:r w:rsidR="00EF7104" w:rsidRPr="00F474E5">
        <w:rPr>
          <w:rFonts w:cs="Calibri"/>
          <w:spacing w:val="-4"/>
          <w:sz w:val="24"/>
          <w:szCs w:val="24"/>
        </w:rPr>
        <w:t xml:space="preserve"> </w:t>
      </w:r>
    </w:p>
    <w:p w14:paraId="75923745" w14:textId="77777777" w:rsidR="00501908" w:rsidRPr="00714414" w:rsidRDefault="001728A7" w:rsidP="00714414">
      <w:pPr>
        <w:spacing w:after="0" w:line="276" w:lineRule="auto"/>
        <w:ind w:left="720"/>
        <w:jc w:val="both"/>
        <w:rPr>
          <w:rFonts w:cs="Calibri"/>
          <w:spacing w:val="-4"/>
          <w:sz w:val="24"/>
          <w:szCs w:val="24"/>
        </w:rPr>
      </w:pPr>
      <w:r w:rsidRPr="00714414">
        <w:rPr>
          <w:rFonts w:cs="Calibri"/>
          <w:sz w:val="24"/>
          <w:szCs w:val="24"/>
        </w:rPr>
        <w:t xml:space="preserve">W ramach realizacji przedsięwzięcia zostanie zamontowane do </w:t>
      </w:r>
      <w:r w:rsidR="00D53510" w:rsidRPr="00714414">
        <w:rPr>
          <w:rFonts w:cs="Calibri"/>
          <w:sz w:val="24"/>
          <w:szCs w:val="24"/>
        </w:rPr>
        <w:t>4 000</w:t>
      </w:r>
      <w:r w:rsidRPr="00714414">
        <w:rPr>
          <w:rFonts w:cs="Calibri"/>
          <w:sz w:val="24"/>
          <w:szCs w:val="24"/>
        </w:rPr>
        <w:t xml:space="preserve"> sztuk paneli</w:t>
      </w:r>
      <w:r w:rsidR="00D53510" w:rsidRPr="00714414">
        <w:rPr>
          <w:rFonts w:cs="Calibri"/>
          <w:sz w:val="24"/>
          <w:szCs w:val="24"/>
        </w:rPr>
        <w:t xml:space="preserve"> o łącznej mocy do 1 MW</w:t>
      </w:r>
      <w:r w:rsidRPr="00714414">
        <w:rPr>
          <w:rFonts w:cs="Calibri"/>
          <w:sz w:val="24"/>
          <w:szCs w:val="24"/>
        </w:rPr>
        <w:t>. Moduły fotowoltaiczne zostaną umieszczone na stelażach</w:t>
      </w:r>
      <w:r w:rsidR="00501908" w:rsidRPr="00714414">
        <w:rPr>
          <w:rFonts w:cs="Calibri"/>
          <w:sz w:val="24"/>
          <w:szCs w:val="24"/>
        </w:rPr>
        <w:t xml:space="preserve"> wykonanych z aluminium lub ze stali</w:t>
      </w:r>
      <w:r w:rsidRPr="00714414">
        <w:rPr>
          <w:rFonts w:cs="Calibri"/>
          <w:sz w:val="24"/>
          <w:szCs w:val="24"/>
        </w:rPr>
        <w:t xml:space="preserve">. </w:t>
      </w:r>
      <w:r w:rsidR="006C3BDA" w:rsidRPr="00714414">
        <w:rPr>
          <w:rFonts w:cs="Calibri"/>
          <w:sz w:val="24"/>
          <w:szCs w:val="24"/>
        </w:rPr>
        <w:t>W celu ograniczenia zacienienia paneli, pom</w:t>
      </w:r>
      <w:r w:rsidR="00501908" w:rsidRPr="00714414">
        <w:rPr>
          <w:rFonts w:cs="Calibri"/>
          <w:sz w:val="24"/>
          <w:szCs w:val="24"/>
        </w:rPr>
        <w:t xml:space="preserve">iędzy poszczególnymi </w:t>
      </w:r>
      <w:r w:rsidR="006C3BDA" w:rsidRPr="00714414">
        <w:rPr>
          <w:rFonts w:cs="Calibri"/>
          <w:sz w:val="24"/>
          <w:szCs w:val="24"/>
        </w:rPr>
        <w:t xml:space="preserve">ich </w:t>
      </w:r>
      <w:r w:rsidR="00501908" w:rsidRPr="00714414">
        <w:rPr>
          <w:rFonts w:cs="Calibri"/>
          <w:sz w:val="24"/>
          <w:szCs w:val="24"/>
        </w:rPr>
        <w:t xml:space="preserve">rzędami zostanie zachowany odstęp do 10 m. Stelaże będą </w:t>
      </w:r>
      <w:r w:rsidR="006C3BDA" w:rsidRPr="00714414">
        <w:rPr>
          <w:rFonts w:cs="Calibri"/>
          <w:sz w:val="24"/>
          <w:szCs w:val="24"/>
        </w:rPr>
        <w:t xml:space="preserve">wbijane w ziemię </w:t>
      </w:r>
      <w:r w:rsidR="00501908" w:rsidRPr="00714414">
        <w:rPr>
          <w:rFonts w:cs="Calibri"/>
          <w:sz w:val="24"/>
          <w:szCs w:val="24"/>
        </w:rPr>
        <w:t>za pomocą kotew</w:t>
      </w:r>
      <w:r w:rsidR="006C3BDA" w:rsidRPr="00714414">
        <w:rPr>
          <w:rFonts w:cs="Calibri"/>
          <w:sz w:val="24"/>
          <w:szCs w:val="24"/>
        </w:rPr>
        <w:t>.</w:t>
      </w:r>
      <w:r w:rsidR="00501908" w:rsidRPr="00714414">
        <w:rPr>
          <w:rFonts w:cs="Calibri"/>
          <w:sz w:val="24"/>
          <w:szCs w:val="24"/>
        </w:rPr>
        <w:t xml:space="preserve"> Przewiduje się montaż inwerterów DC/AC zlokalizowanych przy sekcjach paneli lub pod panelami oraz jednej kontenerowej </w:t>
      </w:r>
      <w:r w:rsidR="00501908" w:rsidRPr="00714414">
        <w:rPr>
          <w:rFonts w:cs="Calibri"/>
          <w:sz w:val="24"/>
          <w:szCs w:val="24"/>
        </w:rPr>
        <w:lastRenderedPageBreak/>
        <w:t>stacji transformatorowej. Opcjonalnie na terenie przedsięwzięcia mogą zostać posadowione kontenery techniczne, w których może zostać ulokowany magazyn energii. Magazyn energii może także zostać zainstalowany w dedykowanej obudowie.</w:t>
      </w:r>
      <w:r w:rsidR="006C3BDA" w:rsidRPr="00714414">
        <w:rPr>
          <w:rFonts w:cs="Calibri"/>
          <w:sz w:val="24"/>
          <w:szCs w:val="24"/>
        </w:rPr>
        <w:t xml:space="preserve"> </w:t>
      </w:r>
      <w:r w:rsidR="00501908" w:rsidRPr="00714414">
        <w:rPr>
          <w:rFonts w:cs="Calibri"/>
          <w:sz w:val="24"/>
          <w:szCs w:val="24"/>
        </w:rPr>
        <w:t>Ter</w:t>
      </w:r>
      <w:r w:rsidR="00760E21" w:rsidRPr="00714414">
        <w:rPr>
          <w:rFonts w:cs="Calibri"/>
          <w:sz w:val="24"/>
          <w:szCs w:val="24"/>
        </w:rPr>
        <w:t>en inwestycji</w:t>
      </w:r>
      <w:r w:rsidR="00501908" w:rsidRPr="00714414">
        <w:rPr>
          <w:rFonts w:cs="Calibri"/>
          <w:sz w:val="24"/>
          <w:szCs w:val="24"/>
        </w:rPr>
        <w:t xml:space="preserve"> zostanie ogrodzony. Wzdłuż ogrodzenia zostanie pozostawiony niezagospodarowany pas szerokości do 4 m. Teren inwestycji zostanie wyposażony w system kontroli wizyjnej, nie przewiduje się stałego oświetlenia. </w:t>
      </w:r>
      <w:r w:rsidR="006C3BDA" w:rsidRPr="00714414">
        <w:rPr>
          <w:rFonts w:cs="Calibri"/>
          <w:sz w:val="24"/>
          <w:szCs w:val="24"/>
        </w:rPr>
        <w:t>S</w:t>
      </w:r>
      <w:r w:rsidR="00501908" w:rsidRPr="00714414">
        <w:rPr>
          <w:rFonts w:cs="Calibri"/>
          <w:sz w:val="24"/>
          <w:szCs w:val="24"/>
        </w:rPr>
        <w:t>posób połączenia instalacji z operatorem energetycznym zostanie ustalony na etapie uzyskania warunków przyłączenia do sieci.</w:t>
      </w:r>
    </w:p>
    <w:p w14:paraId="055F4D07" w14:textId="77777777" w:rsidR="00B75252" w:rsidRDefault="006C0A85" w:rsidP="006913DB">
      <w:pPr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1728A7">
        <w:rPr>
          <w:rFonts w:cs="Calibri"/>
          <w:sz w:val="24"/>
          <w:szCs w:val="24"/>
          <w:lang w:eastAsia="pl-PL"/>
        </w:rPr>
        <w:t>Uwzględniając fakt, iż elektrownia słoneczna w trakcie eksploatacji nie będzie źródłem emisji substancji do środowiska, nie przewiduje się jej wpływu na stan jakości powietrza w rejonie zainwestowania. Jedynie na etapie realizacji przedsięwzięcia, źródłem emisji substancji do powietrza będą procesy spalania paliw w silnikach pojazdów, które będą pracowały na placu budowy. Będzie to jednak oddziaływanie okresowe, punktowe i ustanie po zakończeniu prac budowlanych.</w:t>
      </w:r>
      <w:r w:rsidR="00F0046C" w:rsidRPr="001728A7">
        <w:rPr>
          <w:rFonts w:cs="Calibri"/>
          <w:sz w:val="24"/>
          <w:szCs w:val="24"/>
          <w:lang w:eastAsia="pl-PL"/>
        </w:rPr>
        <w:t xml:space="preserve"> </w:t>
      </w:r>
    </w:p>
    <w:p w14:paraId="341ABBDE" w14:textId="77777777" w:rsidR="00EE72C7" w:rsidRPr="001B07C6" w:rsidRDefault="006015C0" w:rsidP="001B07C6">
      <w:pPr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913DB">
        <w:rPr>
          <w:rFonts w:cs="Calibri"/>
          <w:sz w:val="24"/>
          <w:szCs w:val="24"/>
        </w:rPr>
        <w:t>Na etapie realizacji przedsięwzięcia źródłem emisji hałasu będą przede wszystkim urządzenia montażowe oraz pojazdy poruszające się po terenie zainwestowania.</w:t>
      </w:r>
      <w:r w:rsidR="00B75252" w:rsidRPr="006913DB">
        <w:rPr>
          <w:rFonts w:cs="Calibri"/>
          <w:sz w:val="24"/>
          <w:szCs w:val="24"/>
          <w:lang w:eastAsia="pl-PL"/>
        </w:rPr>
        <w:t xml:space="preserve"> </w:t>
      </w:r>
      <w:r w:rsidR="001B07C6" w:rsidRPr="006913DB">
        <w:rPr>
          <w:rFonts w:cs="Calibri"/>
          <w:sz w:val="24"/>
          <w:szCs w:val="24"/>
        </w:rPr>
        <w:t>Będą to uciążliwości krótkotrwałe i odwracalne</w:t>
      </w:r>
      <w:r w:rsidR="001B07C6">
        <w:rPr>
          <w:rFonts w:cs="Calibri"/>
          <w:sz w:val="24"/>
          <w:szCs w:val="24"/>
        </w:rPr>
        <w:t>.</w:t>
      </w:r>
      <w:r w:rsidR="001B07C6">
        <w:rPr>
          <w:rFonts w:cs="Calibri"/>
          <w:sz w:val="24"/>
          <w:szCs w:val="24"/>
          <w:lang w:eastAsia="pl-PL"/>
        </w:rPr>
        <w:t xml:space="preserve"> </w:t>
      </w:r>
      <w:r w:rsidR="00B641A9">
        <w:rPr>
          <w:rFonts w:cs="Calibri"/>
          <w:sz w:val="24"/>
          <w:szCs w:val="24"/>
          <w:lang w:eastAsia="pl-PL"/>
        </w:rPr>
        <w:t>N</w:t>
      </w:r>
      <w:r w:rsidR="00B641A9" w:rsidRPr="00B641A9">
        <w:rPr>
          <w:rFonts w:cs="Calibri"/>
          <w:sz w:val="24"/>
          <w:szCs w:val="24"/>
          <w:lang w:eastAsia="pl-PL"/>
        </w:rPr>
        <w:t xml:space="preserve">ajbliższy teren podlegający ochronie akustycznej znajduje się w odległości ok. 20 m od działki objętej przedsięwzięciem (dz. nr 178, </w:t>
      </w:r>
      <w:r w:rsidR="00B641A9">
        <w:rPr>
          <w:rFonts w:cs="Calibri"/>
          <w:sz w:val="24"/>
          <w:szCs w:val="24"/>
          <w:lang w:eastAsia="pl-PL"/>
        </w:rPr>
        <w:t>położona w miejscowości</w:t>
      </w:r>
      <w:r w:rsidR="00B641A9" w:rsidRPr="00B641A9">
        <w:rPr>
          <w:rFonts w:cs="Calibri"/>
          <w:sz w:val="24"/>
          <w:szCs w:val="24"/>
          <w:lang w:eastAsia="pl-PL"/>
        </w:rPr>
        <w:t xml:space="preserve"> Mnichowo, gmina Gniezno) w kierunku południowym (dz. nr ew. 317/2, </w:t>
      </w:r>
      <w:r w:rsidR="00B641A9">
        <w:rPr>
          <w:rFonts w:cs="Calibri"/>
          <w:sz w:val="24"/>
          <w:szCs w:val="24"/>
          <w:lang w:eastAsia="pl-PL"/>
        </w:rPr>
        <w:t>położona w miejscowości</w:t>
      </w:r>
      <w:r w:rsidR="00B641A9" w:rsidRPr="00B641A9">
        <w:rPr>
          <w:rFonts w:cs="Calibri"/>
          <w:sz w:val="24"/>
          <w:szCs w:val="24"/>
          <w:lang w:eastAsia="pl-PL"/>
        </w:rPr>
        <w:t xml:space="preserve"> Mnichowo, gmina Gniezno)</w:t>
      </w:r>
      <w:r w:rsidR="00B641A9">
        <w:rPr>
          <w:rFonts w:cs="Calibri"/>
          <w:sz w:val="24"/>
          <w:szCs w:val="24"/>
          <w:lang w:eastAsia="pl-PL"/>
        </w:rPr>
        <w:t>. Sa</w:t>
      </w:r>
      <w:r w:rsidR="00B641A9" w:rsidRPr="00B641A9">
        <w:rPr>
          <w:rFonts w:cs="Calibri"/>
          <w:sz w:val="24"/>
          <w:szCs w:val="24"/>
          <w:lang w:eastAsia="pl-PL"/>
        </w:rPr>
        <w:t xml:space="preserve">mo przedsięwzięcie zajmie centralną część działki 178 i znajdzie się w </w:t>
      </w:r>
      <w:r w:rsidR="00B641A9" w:rsidRPr="001B07C6">
        <w:rPr>
          <w:rFonts w:cs="Calibri"/>
          <w:sz w:val="24"/>
          <w:szCs w:val="24"/>
          <w:lang w:eastAsia="pl-PL"/>
        </w:rPr>
        <w:t>odległości co najmniej 100 m od terenów chronionych akustycznie.</w:t>
      </w:r>
    </w:p>
    <w:p w14:paraId="00A60194" w14:textId="77777777" w:rsidR="006754F8" w:rsidRPr="00A9019F" w:rsidRDefault="00B641A9" w:rsidP="006913DB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1B07C6">
        <w:rPr>
          <w:rFonts w:cs="Calibri"/>
          <w:sz w:val="24"/>
          <w:szCs w:val="24"/>
          <w:lang w:eastAsia="pl-PL"/>
        </w:rPr>
        <w:t xml:space="preserve">W związku z powyższym, </w:t>
      </w:r>
      <w:r w:rsidR="00B75252" w:rsidRPr="001B07C6">
        <w:rPr>
          <w:rFonts w:cs="Calibri"/>
          <w:sz w:val="24"/>
          <w:szCs w:val="24"/>
          <w:lang w:eastAsia="pl-PL"/>
        </w:rPr>
        <w:t>w celu ograniczenia uciążliwości akustycznej, w niniejszej decyzji</w:t>
      </w:r>
      <w:r w:rsidR="001B07C6" w:rsidRPr="001B07C6">
        <w:rPr>
          <w:rFonts w:cs="Calibri"/>
          <w:sz w:val="24"/>
          <w:szCs w:val="24"/>
          <w:lang w:eastAsia="pl-PL"/>
        </w:rPr>
        <w:t xml:space="preserve"> </w:t>
      </w:r>
      <w:r w:rsidR="001B07C6" w:rsidRPr="001B07C6">
        <w:rPr>
          <w:rFonts w:cs="Calibri"/>
          <w:sz w:val="24"/>
          <w:szCs w:val="24"/>
        </w:rPr>
        <w:t>nałożono warunek prowadzenia prac budowlanych oraz ruchu pojazdów wyłącznie w porze dziennej, tj. w godz. 6.00-22.00.</w:t>
      </w:r>
      <w:r w:rsidR="00373197">
        <w:rPr>
          <w:rFonts w:cs="Calibri"/>
          <w:sz w:val="24"/>
          <w:szCs w:val="24"/>
        </w:rPr>
        <w:t xml:space="preserve"> </w:t>
      </w:r>
      <w:r w:rsidR="006754F8">
        <w:rPr>
          <w:rFonts w:cs="Calibri"/>
          <w:sz w:val="24"/>
          <w:szCs w:val="24"/>
        </w:rPr>
        <w:t>N</w:t>
      </w:r>
      <w:r w:rsidR="006754F8" w:rsidRPr="006754F8">
        <w:rPr>
          <w:rFonts w:cs="Calibri"/>
          <w:sz w:val="24"/>
          <w:szCs w:val="24"/>
        </w:rPr>
        <w:t xml:space="preserve">a etapie eksploatacji przedsięwzięcia emisja hałasu do środowiska będzie związana z funkcjonowaniem inwerterów o mocy akustycznej do 40 </w:t>
      </w:r>
      <w:proofErr w:type="spellStart"/>
      <w:r w:rsidR="006754F8" w:rsidRPr="006754F8">
        <w:rPr>
          <w:rFonts w:cs="Calibri"/>
          <w:sz w:val="24"/>
          <w:szCs w:val="24"/>
        </w:rPr>
        <w:t>dB</w:t>
      </w:r>
      <w:proofErr w:type="spellEnd"/>
      <w:r w:rsidR="006754F8" w:rsidRPr="006754F8">
        <w:rPr>
          <w:rFonts w:cs="Calibri"/>
          <w:sz w:val="24"/>
          <w:szCs w:val="24"/>
        </w:rPr>
        <w:t xml:space="preserve">/szt., rozmieszczonych w kilkudziesięciu punktach, opcjonalnie magazynu energii oraz stacji transformatorowej o poziomie mocy akustycznej układu do 70 </w:t>
      </w:r>
      <w:proofErr w:type="spellStart"/>
      <w:r w:rsidR="006754F8" w:rsidRPr="006754F8">
        <w:rPr>
          <w:rFonts w:cs="Calibri"/>
          <w:sz w:val="24"/>
          <w:szCs w:val="24"/>
        </w:rPr>
        <w:t>dB</w:t>
      </w:r>
      <w:proofErr w:type="spellEnd"/>
      <w:r w:rsidR="006754F8" w:rsidRPr="006754F8">
        <w:rPr>
          <w:rFonts w:cs="Calibri"/>
          <w:sz w:val="24"/>
          <w:szCs w:val="24"/>
        </w:rPr>
        <w:t xml:space="preserve">. </w:t>
      </w:r>
      <w:r w:rsidR="006754F8">
        <w:rPr>
          <w:rFonts w:cs="Calibri"/>
          <w:sz w:val="24"/>
          <w:szCs w:val="24"/>
        </w:rPr>
        <w:t>W</w:t>
      </w:r>
      <w:r w:rsidR="006754F8" w:rsidRPr="006754F8">
        <w:rPr>
          <w:rFonts w:cs="Calibri"/>
          <w:sz w:val="24"/>
          <w:szCs w:val="24"/>
        </w:rPr>
        <w:t>nioskodawca nie przewiduje wyposażenia modułów fotowoltaicznych w system mechanicznego ch</w:t>
      </w:r>
      <w:r w:rsidR="006754F8" w:rsidRPr="00A9019F">
        <w:rPr>
          <w:rFonts w:cs="Calibri"/>
          <w:color w:val="000000"/>
          <w:sz w:val="24"/>
          <w:szCs w:val="24"/>
        </w:rPr>
        <w:t xml:space="preserve">łodzenia. Chłodzenie paneli fotowoltaicznych będzie się odbywało poprzez naturalny obieg powietrza. Ruch pojazdów na etapie eksploatacji inwestycji będzie sporadyczny, ograniczony do sytuacji związanych z prowadzeniem prac konserwacyjnych. </w:t>
      </w:r>
      <w:r w:rsidR="005E6BB2" w:rsidRPr="00A9019F">
        <w:rPr>
          <w:rFonts w:cs="Calibri"/>
          <w:color w:val="000000"/>
          <w:sz w:val="24"/>
          <w:szCs w:val="24"/>
          <w:lang w:eastAsia="pl-PL"/>
        </w:rPr>
        <w:t>w celu ochrony przed hałasem.</w:t>
      </w:r>
      <w:r w:rsidR="005E6BB2" w:rsidRPr="00A9019F">
        <w:rPr>
          <w:rFonts w:cs="Calibri"/>
          <w:color w:val="000000"/>
          <w:sz w:val="24"/>
          <w:szCs w:val="24"/>
        </w:rPr>
        <w:t xml:space="preserve"> </w:t>
      </w:r>
      <w:r w:rsidR="005E6BB2" w:rsidRPr="00A9019F">
        <w:rPr>
          <w:rFonts w:cs="Calibri"/>
          <w:color w:val="000000"/>
          <w:sz w:val="24"/>
          <w:szCs w:val="24"/>
          <w:lang w:eastAsia="pl-PL"/>
        </w:rPr>
        <w:t>W niniejszej decyzji nałożono warunek, aby inwertery rozmieścić na obszarze planowanej inwestycji w systemie rozproszonym.</w:t>
      </w:r>
      <w:r w:rsidR="005E6BB2" w:rsidRPr="00A9019F">
        <w:rPr>
          <w:rFonts w:cs="Calibri"/>
          <w:color w:val="000000"/>
          <w:sz w:val="24"/>
          <w:szCs w:val="24"/>
        </w:rPr>
        <w:t xml:space="preserve"> </w:t>
      </w:r>
      <w:r w:rsidR="006754F8" w:rsidRPr="00A9019F">
        <w:rPr>
          <w:rFonts w:cs="Calibri"/>
          <w:color w:val="000000"/>
          <w:sz w:val="24"/>
          <w:szCs w:val="24"/>
        </w:rPr>
        <w:t xml:space="preserve">Uwzględniając odległość farmy do najbliższych terenów chronionych akustycznie, rodzaje źródeł hałasu, ich liczbę oraz rozmieszczenie, nie przewiduje się </w:t>
      </w:r>
      <w:r w:rsidR="00373197" w:rsidRPr="00A9019F">
        <w:rPr>
          <w:rFonts w:cs="Calibri"/>
          <w:color w:val="000000"/>
          <w:sz w:val="24"/>
          <w:szCs w:val="24"/>
          <w:lang w:eastAsia="pl-PL"/>
        </w:rPr>
        <w:t xml:space="preserve">przekroczenia dopuszczalnego poziomu hałasu określonego w rozporządzeniu Ministra Środowiska z dnia 14 czerwca 2007 r. w sprawie dopuszczalnych poziomów hałasu w środowisku (Dz. U. z 2014 r., poz. 112) na granicy najbliższych terenów chronionych akustycznie. </w:t>
      </w:r>
    </w:p>
    <w:p w14:paraId="7B973AA4" w14:textId="77777777" w:rsidR="006015C0" w:rsidRPr="00A9019F" w:rsidRDefault="006015C0" w:rsidP="005E6BB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</w:p>
    <w:p w14:paraId="73B1A867" w14:textId="77777777" w:rsidR="00CD5EA5" w:rsidRPr="00A9019F" w:rsidRDefault="00CD5EA5" w:rsidP="00CD5EA5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lastRenderedPageBreak/>
        <w:t>Mając na uwadze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17 grudnia 2019 r. w sprawie dopuszczalnych poziomów pól elektromagnetycznych w środowisku (Dz. U. poz. 2448).</w:t>
      </w:r>
    </w:p>
    <w:p w14:paraId="01966258" w14:textId="77777777" w:rsidR="001240DE" w:rsidRPr="00A9019F" w:rsidRDefault="00DB2142" w:rsidP="001240DE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Planowane przedsięwzięcie, przy uwzględnieniu używanych substancji i stosowanych technologii, nie należy do zakładów o dużym lub zwiększonym ryzyku wystąpienia poważnej awarii</w:t>
      </w:r>
      <w:r w:rsidR="00282162" w:rsidRPr="00A9019F">
        <w:rPr>
          <w:rFonts w:cs="Calibri"/>
          <w:color w:val="000000"/>
          <w:sz w:val="24"/>
          <w:szCs w:val="24"/>
          <w:lang w:eastAsia="pl-PL"/>
        </w:rPr>
        <w:t>,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określonych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 U. z 2016</w:t>
      </w:r>
      <w:r w:rsidR="00C15E0A" w:rsidRPr="00A9019F">
        <w:rPr>
          <w:rFonts w:cs="Calibri"/>
          <w:color w:val="000000"/>
          <w:sz w:val="24"/>
          <w:szCs w:val="24"/>
          <w:lang w:eastAsia="pl-PL"/>
        </w:rPr>
        <w:t>,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poz. 138). Ponadto uwzględniając realizację i eksploatację przedsięwzięcia zgodnie z obowiązującymi normami i przepisami, ryzyko wystąpienia katastrof budowlanych będzie ograniczone. Teren planowanego przedsięwzięcia nie jest położony w strefie zagrożenia powodziowego, w strefie zagrożonej możliwością wystąpienia osuwisk, ruchów skorupy ziemskiej, klimatycznych i możliwych zdarzeń ekstremalnych. Przyjęte rozwiązania techniczne, w tym konstrukcja paneli oraz zastosowane materiały posiadające odpowiednie atesty i certyfikaty ograniczą wrażliwość przedsięwzięcia na zmiany klimatu. Oprócz tego przedsięwzięcie przyczyni się do zwiększenia produkcji energii odnawialnej, a tym samym do zmniejszenia emisji zanieczyszczeń do atmosfery z innych źródeł, co </w:t>
      </w:r>
      <w:r w:rsidR="00CD5EA5" w:rsidRPr="00A9019F">
        <w:rPr>
          <w:rFonts w:cs="Calibri"/>
          <w:color w:val="000000"/>
          <w:sz w:val="24"/>
          <w:szCs w:val="24"/>
          <w:lang w:eastAsia="pl-PL"/>
        </w:rPr>
        <w:t xml:space="preserve">może wpłynąć pozytywnie na </w:t>
      </w:r>
      <w:r w:rsidRPr="00A9019F">
        <w:rPr>
          <w:rFonts w:cs="Calibri"/>
          <w:color w:val="000000"/>
          <w:sz w:val="24"/>
          <w:szCs w:val="24"/>
          <w:lang w:eastAsia="pl-PL"/>
        </w:rPr>
        <w:t>zmian</w:t>
      </w:r>
      <w:r w:rsidR="00E63F3A" w:rsidRPr="00A9019F">
        <w:rPr>
          <w:rFonts w:cs="Calibri"/>
          <w:color w:val="000000"/>
          <w:sz w:val="24"/>
          <w:szCs w:val="24"/>
          <w:lang w:eastAsia="pl-PL"/>
        </w:rPr>
        <w:t>y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klimatu.</w:t>
      </w:r>
    </w:p>
    <w:p w14:paraId="0147853E" w14:textId="77777777" w:rsidR="00300423" w:rsidRPr="00A9019F" w:rsidRDefault="006913DB" w:rsidP="001240DE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eastAsia="Calibri"/>
          <w:color w:val="000000"/>
          <w:sz w:val="24"/>
          <w:szCs w:val="24"/>
        </w:rPr>
        <w:t>Na podstawie posiadanej dokumentacji ustalono, że na działce przeznaczonej pod planowane przedsięwzięcie nie znajdują się i nie są planowane inne przedsięwzięcia, które swym oddziaływaniem mogłyby skumulować się z potencjalnym oddziaływaniem planowan</w:t>
      </w:r>
      <w:r w:rsidR="006434E5" w:rsidRPr="00A9019F">
        <w:rPr>
          <w:rFonts w:eastAsia="Calibri"/>
          <w:color w:val="000000"/>
          <w:sz w:val="24"/>
          <w:szCs w:val="24"/>
        </w:rPr>
        <w:t>ej</w:t>
      </w:r>
      <w:r w:rsidRPr="00A9019F">
        <w:rPr>
          <w:rFonts w:eastAsia="Calibri"/>
          <w:color w:val="000000"/>
          <w:sz w:val="24"/>
          <w:szCs w:val="24"/>
        </w:rPr>
        <w:t xml:space="preserve"> </w:t>
      </w:r>
      <w:r w:rsidR="006434E5" w:rsidRPr="00A9019F">
        <w:rPr>
          <w:rFonts w:eastAsia="Calibri"/>
          <w:color w:val="000000"/>
          <w:sz w:val="24"/>
          <w:szCs w:val="24"/>
        </w:rPr>
        <w:t>elektrowni słonecznej</w:t>
      </w:r>
      <w:r w:rsidRPr="00A9019F">
        <w:rPr>
          <w:rFonts w:eastAsia="Calibri"/>
          <w:color w:val="000000"/>
          <w:sz w:val="24"/>
          <w:szCs w:val="24"/>
        </w:rPr>
        <w:t xml:space="preserve">. </w:t>
      </w:r>
      <w:r w:rsidR="00013D13" w:rsidRPr="00A9019F">
        <w:rPr>
          <w:rFonts w:eastAsia="Calibri"/>
          <w:color w:val="000000"/>
          <w:sz w:val="24"/>
          <w:szCs w:val="24"/>
        </w:rPr>
        <w:t>Na podstawie danych</w:t>
      </w:r>
      <w:r w:rsidR="00EA7AB6" w:rsidRPr="00A9019F">
        <w:rPr>
          <w:rFonts w:eastAsia="Calibri"/>
          <w:color w:val="000000"/>
          <w:sz w:val="24"/>
          <w:szCs w:val="24"/>
        </w:rPr>
        <w:t xml:space="preserve"> posiadanych przez </w:t>
      </w:r>
      <w:r w:rsidR="00013D13" w:rsidRPr="00A9019F">
        <w:rPr>
          <w:rFonts w:eastAsia="Calibri"/>
          <w:color w:val="000000"/>
          <w:sz w:val="24"/>
          <w:szCs w:val="24"/>
        </w:rPr>
        <w:t xml:space="preserve">Regionalnego Dyrektora Ochrony Środowiska w Poznaniu ustalono, że </w:t>
      </w:r>
      <w:r w:rsidR="00E24EFE" w:rsidRPr="00A9019F">
        <w:rPr>
          <w:color w:val="000000"/>
          <w:sz w:val="24"/>
          <w:szCs w:val="24"/>
        </w:rPr>
        <w:t>najbliższ</w:t>
      </w:r>
      <w:r w:rsidR="00013D13" w:rsidRPr="00A9019F">
        <w:rPr>
          <w:color w:val="000000"/>
          <w:sz w:val="24"/>
          <w:szCs w:val="24"/>
        </w:rPr>
        <w:t>a realizowana elektrownia słoneczna jest z</w:t>
      </w:r>
      <w:r w:rsidR="00E24EFE" w:rsidRPr="00A9019F">
        <w:rPr>
          <w:color w:val="000000"/>
          <w:sz w:val="24"/>
          <w:szCs w:val="24"/>
        </w:rPr>
        <w:t xml:space="preserve">lokalizowana </w:t>
      </w:r>
      <w:r w:rsidRPr="00A9019F">
        <w:rPr>
          <w:rFonts w:eastAsia="Calibri"/>
          <w:color w:val="000000"/>
          <w:sz w:val="24"/>
          <w:szCs w:val="24"/>
        </w:rPr>
        <w:t xml:space="preserve">w odległości </w:t>
      </w:r>
      <w:r w:rsidR="00013D13" w:rsidRPr="00A9019F">
        <w:rPr>
          <w:rFonts w:eastAsia="Calibri"/>
          <w:color w:val="000000"/>
          <w:sz w:val="24"/>
          <w:szCs w:val="24"/>
        </w:rPr>
        <w:t>3,3 k</w:t>
      </w:r>
      <w:r w:rsidRPr="00A9019F">
        <w:rPr>
          <w:rFonts w:eastAsia="Calibri"/>
          <w:color w:val="000000"/>
          <w:sz w:val="24"/>
          <w:szCs w:val="24"/>
        </w:rPr>
        <w:t>m w kierunku południowym</w:t>
      </w:r>
      <w:r w:rsidR="00EA7AB6" w:rsidRPr="00A9019F">
        <w:rPr>
          <w:rFonts w:eastAsia="Calibri"/>
          <w:color w:val="000000"/>
          <w:sz w:val="24"/>
          <w:szCs w:val="24"/>
        </w:rPr>
        <w:t xml:space="preserve"> od obszaru zainwestowania</w:t>
      </w:r>
      <w:r w:rsidRPr="00A9019F">
        <w:rPr>
          <w:rFonts w:eastAsia="Calibri"/>
          <w:color w:val="000000"/>
          <w:sz w:val="24"/>
          <w:szCs w:val="24"/>
        </w:rPr>
        <w:t xml:space="preserve">. </w:t>
      </w:r>
      <w:r w:rsidR="00117B04" w:rsidRPr="00A9019F">
        <w:rPr>
          <w:color w:val="000000"/>
          <w:sz w:val="24"/>
          <w:szCs w:val="24"/>
        </w:rPr>
        <w:t>Biorąc pod uwagę</w:t>
      </w:r>
      <w:r w:rsidR="00902552" w:rsidRPr="00A9019F">
        <w:rPr>
          <w:color w:val="000000"/>
          <w:sz w:val="24"/>
          <w:szCs w:val="24"/>
        </w:rPr>
        <w:t xml:space="preserve"> powyższe, </w:t>
      </w:r>
      <w:r w:rsidR="00117B04" w:rsidRPr="00A9019F">
        <w:rPr>
          <w:color w:val="000000"/>
          <w:sz w:val="24"/>
          <w:szCs w:val="24"/>
        </w:rPr>
        <w:t>mając na względzie</w:t>
      </w:r>
      <w:r w:rsidR="00E24EFE" w:rsidRPr="00A9019F">
        <w:rPr>
          <w:color w:val="000000"/>
          <w:sz w:val="24"/>
          <w:szCs w:val="24"/>
        </w:rPr>
        <w:t xml:space="preserve"> lokalizację, skalę i</w:t>
      </w:r>
      <w:r w:rsidR="00117B04" w:rsidRPr="00A9019F">
        <w:rPr>
          <w:color w:val="000000"/>
          <w:sz w:val="24"/>
          <w:szCs w:val="24"/>
        </w:rPr>
        <w:t xml:space="preserve"> </w:t>
      </w:r>
      <w:r w:rsidR="00902552" w:rsidRPr="00A9019F">
        <w:rPr>
          <w:color w:val="000000"/>
          <w:sz w:val="24"/>
          <w:szCs w:val="24"/>
        </w:rPr>
        <w:t xml:space="preserve">charakter przedsięwzięcia, złożoność oddziaływania oraz realizację zgodnie z warunkami wskazanymi w niniejszej </w:t>
      </w:r>
      <w:r w:rsidR="00117B04" w:rsidRPr="00A9019F">
        <w:rPr>
          <w:color w:val="000000"/>
          <w:sz w:val="24"/>
          <w:szCs w:val="24"/>
        </w:rPr>
        <w:t>decyzji</w:t>
      </w:r>
      <w:r w:rsidR="00902552" w:rsidRPr="00A9019F">
        <w:rPr>
          <w:color w:val="000000"/>
          <w:sz w:val="24"/>
          <w:szCs w:val="24"/>
        </w:rPr>
        <w:t>, nie przewiduje się znaczącego skumulowanego oddziaływania planowanego przedsięwzięcia na środowisko.</w:t>
      </w:r>
    </w:p>
    <w:p w14:paraId="2FCF42A3" w14:textId="77777777" w:rsidR="0010417B" w:rsidRPr="00A9019F" w:rsidRDefault="00D90B0E" w:rsidP="00797D17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 xml:space="preserve">Eksploatacja planowanego przedsięwzięcia nie będzie wiązała się ze stałym zapotrzebowaniem na wodę oraz z koniecznością odprowadzania ścieków. Elektrownie fotowoltaiczne zaliczają się do obiektów bezobsługowych, których funkcjonowanie nie wiąże się z wykorzystywaniem surowców, paliw i innych materiałów. W związku z powyższym do ich prawidłowego funkcjonowania nie jest wymagane utworzenie zaplecza socjalnego wraz z infrastrukturą wodnokanalizacyjną. </w:t>
      </w:r>
      <w:r w:rsidRPr="00A9019F">
        <w:rPr>
          <w:rFonts w:cs="Calibri"/>
          <w:color w:val="000000"/>
          <w:sz w:val="24"/>
          <w:szCs w:val="24"/>
          <w:shd w:val="clear" w:color="auto" w:fill="FFFFFF"/>
        </w:rPr>
        <w:t xml:space="preserve">Mycie paneli fotowoltaicznych będzie odbywać się </w:t>
      </w:r>
      <w:r w:rsidRPr="00A9019F">
        <w:rPr>
          <w:rFonts w:cs="Calibri"/>
          <w:color w:val="000000"/>
          <w:sz w:val="24"/>
          <w:szCs w:val="24"/>
        </w:rPr>
        <w:t xml:space="preserve">z użyciem </w:t>
      </w:r>
      <w:r w:rsidR="00902552" w:rsidRPr="00A9019F">
        <w:rPr>
          <w:rFonts w:cs="Calibri"/>
          <w:color w:val="000000"/>
          <w:sz w:val="24"/>
          <w:szCs w:val="24"/>
        </w:rPr>
        <w:t>wod</w:t>
      </w:r>
      <w:r w:rsidRPr="00A9019F">
        <w:rPr>
          <w:rFonts w:cs="Calibri"/>
          <w:color w:val="000000"/>
          <w:sz w:val="24"/>
          <w:szCs w:val="24"/>
        </w:rPr>
        <w:t>y</w:t>
      </w:r>
      <w:r w:rsidR="00902552" w:rsidRPr="00A9019F">
        <w:rPr>
          <w:rFonts w:cs="Calibri"/>
          <w:color w:val="000000"/>
          <w:sz w:val="24"/>
          <w:szCs w:val="24"/>
        </w:rPr>
        <w:t xml:space="preserve"> </w:t>
      </w:r>
      <w:r w:rsidR="00891CB8" w:rsidRPr="00A9019F">
        <w:rPr>
          <w:rFonts w:cs="Calibri"/>
          <w:color w:val="000000"/>
          <w:sz w:val="24"/>
          <w:szCs w:val="24"/>
        </w:rPr>
        <w:lastRenderedPageBreak/>
        <w:t xml:space="preserve">zdemineralizowanej, </w:t>
      </w:r>
      <w:r w:rsidR="001240DE" w:rsidRPr="00A9019F">
        <w:rPr>
          <w:rFonts w:cs="Calibri"/>
          <w:color w:val="000000"/>
          <w:sz w:val="24"/>
          <w:szCs w:val="24"/>
        </w:rPr>
        <w:t>bez dodatku środków chemicznych</w:t>
      </w:r>
      <w:r w:rsidR="00891CB8" w:rsidRPr="00A9019F">
        <w:rPr>
          <w:rFonts w:cs="Calibri"/>
          <w:color w:val="000000"/>
          <w:sz w:val="24"/>
          <w:szCs w:val="24"/>
        </w:rPr>
        <w:t>, dostarczanej na teren inwestycji beczkowozami</w:t>
      </w:r>
      <w:r w:rsidR="00902552" w:rsidRPr="00A9019F">
        <w:rPr>
          <w:rFonts w:cs="Calibri"/>
          <w:color w:val="000000"/>
          <w:sz w:val="24"/>
          <w:szCs w:val="24"/>
        </w:rPr>
        <w:t xml:space="preserve">. </w:t>
      </w:r>
      <w:r w:rsidRPr="00A9019F">
        <w:rPr>
          <w:rFonts w:cs="Calibri"/>
          <w:color w:val="000000"/>
          <w:sz w:val="24"/>
          <w:szCs w:val="24"/>
          <w:shd w:val="clear" w:color="auto" w:fill="FFFFFF"/>
        </w:rPr>
        <w:t xml:space="preserve">W przypadku silniejszych zabrudzeń dopuszcza się stosowanie środków biodegradowalnych obojętnych dla środowiska. </w:t>
      </w:r>
      <w:r w:rsidR="001240DE" w:rsidRPr="00A9019F">
        <w:rPr>
          <w:rFonts w:cs="Calibri"/>
          <w:color w:val="000000"/>
          <w:sz w:val="24"/>
          <w:szCs w:val="24"/>
          <w:shd w:val="clear" w:color="auto" w:fill="FFFFFF"/>
        </w:rPr>
        <w:t>P</w:t>
      </w:r>
      <w:r w:rsidR="001240DE" w:rsidRPr="00A9019F">
        <w:rPr>
          <w:rFonts w:cs="Calibri"/>
          <w:color w:val="000000"/>
          <w:sz w:val="24"/>
          <w:szCs w:val="24"/>
        </w:rPr>
        <w:t xml:space="preserve">owyższe ujęto w warunkach niniejszej decyzji. </w:t>
      </w:r>
      <w:r w:rsidR="001240DE" w:rsidRPr="00A9019F">
        <w:rPr>
          <w:rFonts w:cs="Calibri"/>
          <w:color w:val="000000"/>
          <w:sz w:val="24"/>
          <w:szCs w:val="24"/>
          <w:shd w:val="clear" w:color="auto" w:fill="FFFFFF"/>
        </w:rPr>
        <w:t>Wody</w:t>
      </w:r>
      <w:r w:rsidR="001240DE" w:rsidRPr="00A9019F">
        <w:rPr>
          <w:rFonts w:cs="Calibri"/>
          <w:color w:val="000000"/>
          <w:sz w:val="24"/>
          <w:szCs w:val="24"/>
        </w:rPr>
        <w:t xml:space="preserve"> opadowe i roztopowe będą infiltrować w grunt w obrębie zainwestowania.</w:t>
      </w:r>
      <w:r w:rsidR="0010417B" w:rsidRPr="00A9019F">
        <w:rPr>
          <w:rFonts w:cs="Calibri"/>
          <w:color w:val="000000"/>
          <w:sz w:val="24"/>
          <w:szCs w:val="24"/>
        </w:rPr>
        <w:t xml:space="preserve"> P</w:t>
      </w:r>
      <w:r w:rsidR="0010417B" w:rsidRPr="00A9019F">
        <w:rPr>
          <w:rFonts w:cs="Calibri"/>
          <w:color w:val="000000"/>
          <w:sz w:val="24"/>
          <w:szCs w:val="24"/>
          <w:shd w:val="clear" w:color="auto" w:fill="FFFFFF"/>
        </w:rPr>
        <w:t xml:space="preserve">rzewiduje się zastosowanie transformatora suchego (żywicznego) lub olejowego. </w:t>
      </w:r>
      <w:r w:rsidR="00797D17" w:rsidRPr="00A9019F">
        <w:rPr>
          <w:rFonts w:cs="Calibri"/>
          <w:color w:val="000000"/>
          <w:sz w:val="24"/>
          <w:szCs w:val="24"/>
        </w:rPr>
        <w:t xml:space="preserve">W przypadku zamontowania transformatorów olejowych wyposażone zostaną one w szczelną misę, mogącą zmagazynować całą objętość oleju oraz pozostałości po ewentualnej akcji gaśniczej. </w:t>
      </w:r>
      <w:r w:rsidR="0010417B" w:rsidRPr="00A9019F">
        <w:rPr>
          <w:rFonts w:cs="Calibri"/>
          <w:color w:val="000000"/>
          <w:sz w:val="24"/>
          <w:szCs w:val="24"/>
          <w:shd w:val="clear" w:color="auto" w:fill="FFFFFF"/>
        </w:rPr>
        <w:t xml:space="preserve">Powyższe zostało </w:t>
      </w:r>
      <w:r w:rsidR="00C61800" w:rsidRPr="00A9019F">
        <w:rPr>
          <w:rFonts w:cs="Calibri"/>
          <w:color w:val="000000"/>
          <w:sz w:val="24"/>
          <w:szCs w:val="24"/>
          <w:shd w:val="clear" w:color="auto" w:fill="FFFFFF"/>
        </w:rPr>
        <w:t>uwzględnione</w:t>
      </w:r>
      <w:r w:rsidR="0010417B" w:rsidRPr="00A9019F">
        <w:rPr>
          <w:rFonts w:cs="Calibri"/>
          <w:color w:val="000000"/>
          <w:sz w:val="24"/>
          <w:szCs w:val="24"/>
          <w:shd w:val="clear" w:color="auto" w:fill="FFFFFF"/>
        </w:rPr>
        <w:t xml:space="preserve"> w warunkach </w:t>
      </w:r>
      <w:r w:rsidR="00C61800" w:rsidRPr="00A9019F">
        <w:rPr>
          <w:rFonts w:cs="Calibri"/>
          <w:color w:val="000000"/>
          <w:sz w:val="24"/>
          <w:szCs w:val="24"/>
          <w:shd w:val="clear" w:color="auto" w:fill="FFFFFF"/>
        </w:rPr>
        <w:t>niniejszej decyzji</w:t>
      </w:r>
      <w:r w:rsidR="0010417B" w:rsidRPr="00A9019F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10417B" w:rsidRPr="00A9019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D3C4583" w14:textId="77777777" w:rsidR="00E36AA4" w:rsidRPr="00A9019F" w:rsidRDefault="00484EA9" w:rsidP="00032A15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t>G</w:t>
      </w:r>
      <w:r w:rsidR="00902552" w:rsidRPr="00A9019F">
        <w:rPr>
          <w:rFonts w:cs="Calibri"/>
          <w:color w:val="000000"/>
          <w:sz w:val="24"/>
          <w:szCs w:val="24"/>
        </w:rPr>
        <w:t xml:space="preserve">ospodarowanie odpadami na etapie realizacji, eksploatacji i likwidacji przedmiotowego przedsięwzięcia odbywać się będzie na zasadach określonych w aktualnie obowiązujących przepisach szczegółowych. Na etapie prac wykonawczych źródłem powstawania odpadów będą roboty ziemne oraz prace związane z montażem paneli. </w:t>
      </w:r>
      <w:r w:rsidR="00E36AA4" w:rsidRPr="00A9019F">
        <w:rPr>
          <w:rFonts w:cs="Calibri"/>
          <w:color w:val="000000"/>
          <w:sz w:val="24"/>
          <w:szCs w:val="24"/>
        </w:rPr>
        <w:t xml:space="preserve">Wytwarzane będą głównie odpady budowlane. Zostaną wyznaczone miejsca magazynowania odpadów pozwalające na ich selektywne magazynowanie. Część odpadów może być wytwarzana przez firmy świadczące usługi w myśl definicji określonej w art. 3 ust. 1 pkt 32 ustawy z dnia 14 grudnia 2012 r. o odpadach (Dz. U. z 2021 r. poz. 779 z </w:t>
      </w:r>
      <w:proofErr w:type="spellStart"/>
      <w:r w:rsidR="00E36AA4" w:rsidRPr="00A9019F">
        <w:rPr>
          <w:rFonts w:cs="Calibri"/>
          <w:color w:val="000000"/>
          <w:sz w:val="24"/>
          <w:szCs w:val="24"/>
        </w:rPr>
        <w:t>późn</w:t>
      </w:r>
      <w:proofErr w:type="spellEnd"/>
      <w:r w:rsidR="00E36AA4" w:rsidRPr="00A9019F">
        <w:rPr>
          <w:rFonts w:cs="Calibri"/>
          <w:color w:val="000000"/>
          <w:sz w:val="24"/>
          <w:szCs w:val="24"/>
        </w:rPr>
        <w:t xml:space="preserve"> zm.). Wówczas świadczący usługi, jako posiadacz odpadów, będzie obowiązany do postępowania z odpadami w sposób zgodny z zasadami gospodarowania odpadami.</w:t>
      </w:r>
    </w:p>
    <w:p w14:paraId="4C43790F" w14:textId="77777777" w:rsidR="00032A15" w:rsidRPr="00A9019F" w:rsidRDefault="00032A15" w:rsidP="00032A15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t>Z uwagi na charakterystykę przedsięwzięcia należy uznać, że farma fotowoltaiczna na etapie eksploatacji, nie będzie stanowić znaczącego źródła powstawania odpadów. Powstawać będą jedynie odpady związane z utrzymaniem i konserwacją paneli</w:t>
      </w:r>
      <w:r w:rsidR="008D7036"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. Odpady te</w:t>
      </w:r>
      <w:r w:rsidR="00E36AA4"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 nie </w:t>
      </w:r>
      <w:r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będą </w:t>
      </w:r>
      <w:r w:rsidR="00E36AA4"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magazynowane </w:t>
      </w:r>
      <w:r w:rsidR="008D7036"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na terenie inwestycji</w:t>
      </w:r>
      <w:r w:rsidR="009D2EFC"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, będą na bieżąco przekazywane do dalszego zagospodarowania</w:t>
      </w:r>
      <w:r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. W przypadku likwidacji przedsięwzięcia wytwarzane będą głównie odpady powstające w związku z prowadzeniem prac rozbiórkowych.</w:t>
      </w:r>
      <w:r w:rsidR="009D2EFC" w:rsidRPr="00A9019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 Odpady te przekazane będą wyspecjalizowanym firmom zewnętrznym, posiadającym odpowiednie zezwolenia do ich dalszego zagospodarowania. </w:t>
      </w:r>
    </w:p>
    <w:p w14:paraId="53881B1A" w14:textId="77777777" w:rsidR="00902552" w:rsidRPr="00A9019F" w:rsidRDefault="00902552" w:rsidP="00902552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t>Mając na uwadze powyższe nie przewiduje się negatywnego wpływu planowanego przedsięwzięcia na środowisko gruntowo-wodne w rejonie zainwestowania.</w:t>
      </w:r>
    </w:p>
    <w:p w14:paraId="27848871" w14:textId="77777777" w:rsidR="001633AA" w:rsidRPr="00A9019F" w:rsidRDefault="004D2FDA" w:rsidP="00771D95">
      <w:pPr>
        <w:pStyle w:val="NoSpacing"/>
        <w:numPr>
          <w:ilvl w:val="0"/>
          <w:numId w:val="9"/>
        </w:numPr>
        <w:spacing w:line="276" w:lineRule="auto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b/>
          <w:i/>
          <w:color w:val="000000"/>
          <w:sz w:val="24"/>
          <w:szCs w:val="24"/>
          <w:lang w:eastAsia="pl-PL"/>
        </w:rPr>
        <w:t>usytuowanie przedsięwzięcia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A9019F">
        <w:rPr>
          <w:rFonts w:cs="Calibri"/>
          <w:i/>
          <w:color w:val="000000"/>
          <w:sz w:val="24"/>
          <w:szCs w:val="24"/>
          <w:lang w:eastAsia="pl-PL"/>
        </w:rPr>
        <w:t xml:space="preserve">(art. 63 ust. 1 pkt 2 ustawy </w:t>
      </w:r>
      <w:proofErr w:type="spellStart"/>
      <w:r w:rsidRPr="00A9019F">
        <w:rPr>
          <w:rFonts w:cs="Calibri"/>
          <w:i/>
          <w:color w:val="000000"/>
          <w:sz w:val="24"/>
          <w:szCs w:val="24"/>
          <w:lang w:eastAsia="pl-PL"/>
        </w:rPr>
        <w:t>ooś</w:t>
      </w:r>
      <w:proofErr w:type="spellEnd"/>
      <w:r w:rsidRPr="00A9019F">
        <w:rPr>
          <w:rFonts w:cs="Calibri"/>
          <w:i/>
          <w:color w:val="000000"/>
          <w:sz w:val="24"/>
          <w:szCs w:val="24"/>
          <w:lang w:eastAsia="pl-PL"/>
        </w:rPr>
        <w:t>)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– planowane przedsięwzięcie usytuowane </w:t>
      </w:r>
      <w:r w:rsidR="001B1C04" w:rsidRPr="00A9019F">
        <w:rPr>
          <w:rFonts w:cs="Calibri"/>
          <w:color w:val="000000"/>
          <w:sz w:val="24"/>
          <w:szCs w:val="24"/>
          <w:lang w:eastAsia="pl-PL"/>
        </w:rPr>
        <w:t>będzie na dział</w:t>
      </w:r>
      <w:r w:rsidR="0094138D" w:rsidRPr="00A9019F">
        <w:rPr>
          <w:rFonts w:cs="Calibri"/>
          <w:color w:val="000000"/>
          <w:sz w:val="24"/>
          <w:szCs w:val="24"/>
          <w:lang w:eastAsia="pl-PL"/>
        </w:rPr>
        <w:t>ce</w:t>
      </w:r>
      <w:r w:rsidR="001633AA" w:rsidRPr="00A9019F">
        <w:rPr>
          <w:rFonts w:cs="Calibri"/>
          <w:color w:val="000000"/>
          <w:sz w:val="24"/>
          <w:szCs w:val="24"/>
          <w:lang w:eastAsia="pl-PL"/>
        </w:rPr>
        <w:t xml:space="preserve"> o numer</w:t>
      </w:r>
      <w:r w:rsidR="0094138D" w:rsidRPr="00A9019F">
        <w:rPr>
          <w:rFonts w:cs="Calibri"/>
          <w:color w:val="000000"/>
          <w:sz w:val="24"/>
          <w:szCs w:val="24"/>
          <w:lang w:eastAsia="pl-PL"/>
        </w:rPr>
        <w:t>ze</w:t>
      </w:r>
      <w:r w:rsidR="001633AA" w:rsidRPr="00A9019F">
        <w:rPr>
          <w:rFonts w:cs="Calibri"/>
          <w:color w:val="000000"/>
          <w:sz w:val="24"/>
          <w:szCs w:val="24"/>
          <w:lang w:eastAsia="pl-PL"/>
        </w:rPr>
        <w:t xml:space="preserve"> ewidencyjny</w:t>
      </w:r>
      <w:r w:rsidR="0094138D" w:rsidRPr="00A9019F">
        <w:rPr>
          <w:rFonts w:cs="Calibri"/>
          <w:color w:val="000000"/>
          <w:sz w:val="24"/>
          <w:szCs w:val="24"/>
          <w:lang w:eastAsia="pl-PL"/>
        </w:rPr>
        <w:t>m</w:t>
      </w:r>
      <w:r w:rsidR="001B1C04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94138D" w:rsidRPr="00A9019F">
        <w:rPr>
          <w:rFonts w:cs="Calibri"/>
          <w:color w:val="000000"/>
          <w:sz w:val="24"/>
          <w:szCs w:val="24"/>
        </w:rPr>
        <w:t>178</w:t>
      </w:r>
      <w:r w:rsidR="00512A10" w:rsidRPr="00A9019F">
        <w:rPr>
          <w:rFonts w:cs="Calibri"/>
          <w:color w:val="000000"/>
          <w:sz w:val="24"/>
          <w:szCs w:val="24"/>
        </w:rPr>
        <w:t xml:space="preserve">, </w:t>
      </w:r>
      <w:r w:rsidR="00512A10" w:rsidRPr="00A9019F">
        <w:rPr>
          <w:rFonts w:cs="Calibri"/>
          <w:color w:val="000000"/>
          <w:sz w:val="24"/>
          <w:szCs w:val="24"/>
          <w:lang w:eastAsia="pl-PL"/>
        </w:rPr>
        <w:t>położon</w:t>
      </w:r>
      <w:r w:rsidR="0094138D" w:rsidRPr="00A9019F">
        <w:rPr>
          <w:rFonts w:cs="Calibri"/>
          <w:color w:val="000000"/>
          <w:sz w:val="24"/>
          <w:szCs w:val="24"/>
          <w:lang w:eastAsia="pl-PL"/>
        </w:rPr>
        <w:t>ej</w:t>
      </w:r>
      <w:r w:rsidR="008B3B05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512A10" w:rsidRPr="00A9019F">
        <w:rPr>
          <w:rFonts w:cs="Calibri"/>
          <w:color w:val="000000"/>
          <w:sz w:val="24"/>
          <w:szCs w:val="24"/>
          <w:lang w:eastAsia="pl-PL"/>
        </w:rPr>
        <w:t xml:space="preserve">w miejscowości </w:t>
      </w:r>
      <w:r w:rsidR="0094138D" w:rsidRPr="00A9019F">
        <w:rPr>
          <w:rFonts w:cs="Calibri"/>
          <w:color w:val="000000"/>
          <w:sz w:val="24"/>
          <w:szCs w:val="24"/>
        </w:rPr>
        <w:t>Mnichowo</w:t>
      </w:r>
      <w:r w:rsidR="00512A10" w:rsidRPr="00A9019F">
        <w:rPr>
          <w:rFonts w:cs="Calibri"/>
          <w:color w:val="000000"/>
          <w:sz w:val="24"/>
          <w:szCs w:val="24"/>
        </w:rPr>
        <w:t>, Gmina Gniezno</w:t>
      </w:r>
      <w:r w:rsidR="00527715" w:rsidRPr="00A9019F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="00ED2FBC" w:rsidRPr="00A9019F">
        <w:rPr>
          <w:rFonts w:cs="Calibri"/>
          <w:color w:val="000000"/>
          <w:sz w:val="24"/>
          <w:szCs w:val="24"/>
          <w:lang w:eastAsia="pl-PL"/>
        </w:rPr>
        <w:t xml:space="preserve">Inwestycja </w:t>
      </w:r>
      <w:r w:rsidR="00BC7F85" w:rsidRPr="00A9019F">
        <w:rPr>
          <w:rFonts w:cs="Calibri"/>
          <w:color w:val="000000"/>
          <w:sz w:val="24"/>
          <w:szCs w:val="24"/>
          <w:lang w:eastAsia="pl-PL"/>
        </w:rPr>
        <w:t>będzie zlokalizowan</w:t>
      </w:r>
      <w:r w:rsidR="00ED2FBC" w:rsidRPr="00A9019F">
        <w:rPr>
          <w:rFonts w:cs="Calibri"/>
          <w:color w:val="000000"/>
          <w:sz w:val="24"/>
          <w:szCs w:val="24"/>
          <w:lang w:eastAsia="pl-PL"/>
        </w:rPr>
        <w:t>a</w:t>
      </w:r>
      <w:r w:rsidR="00BC7F85" w:rsidRPr="00A9019F">
        <w:rPr>
          <w:rFonts w:cs="Calibri"/>
          <w:color w:val="000000"/>
          <w:sz w:val="24"/>
          <w:szCs w:val="24"/>
          <w:lang w:eastAsia="pl-PL"/>
        </w:rPr>
        <w:t xml:space="preserve"> na gruncie ornym.</w:t>
      </w:r>
      <w:r w:rsidR="00771D95" w:rsidRPr="00A9019F">
        <w:rPr>
          <w:rFonts w:cs="Calibri"/>
          <w:color w:val="000000"/>
          <w:sz w:val="24"/>
          <w:szCs w:val="24"/>
        </w:rPr>
        <w:t xml:space="preserve"> </w:t>
      </w:r>
      <w:r w:rsidR="00BC7F73" w:rsidRPr="00A9019F">
        <w:rPr>
          <w:rFonts w:cs="Calibri"/>
          <w:color w:val="000000"/>
          <w:sz w:val="24"/>
          <w:szCs w:val="24"/>
          <w:lang w:eastAsia="pl-PL"/>
        </w:rPr>
        <w:t xml:space="preserve">W otoczeniu przedsięwzięcia znajdują się </w:t>
      </w:r>
      <w:r w:rsidR="001633AA" w:rsidRPr="00A9019F">
        <w:rPr>
          <w:rFonts w:cs="Calibri"/>
          <w:color w:val="000000"/>
          <w:sz w:val="24"/>
          <w:szCs w:val="24"/>
          <w:lang w:eastAsia="pl-PL"/>
        </w:rPr>
        <w:t>grunty rolne, zabudowa zagrodowa</w:t>
      </w:r>
      <w:r w:rsidR="00771D95" w:rsidRPr="00A9019F">
        <w:rPr>
          <w:color w:val="000000"/>
        </w:rPr>
        <w:t xml:space="preserve"> </w:t>
      </w:r>
      <w:r w:rsidR="00771D95" w:rsidRPr="00A9019F">
        <w:rPr>
          <w:rFonts w:cs="Calibri"/>
          <w:color w:val="000000"/>
          <w:sz w:val="24"/>
          <w:szCs w:val="24"/>
          <w:lang w:eastAsia="pl-PL"/>
        </w:rPr>
        <w:t>i mieszkaniowa oraz w odległości do 1 km zbiorniki wodne</w:t>
      </w:r>
      <w:r w:rsidR="00BC7F73" w:rsidRPr="00A9019F">
        <w:rPr>
          <w:rFonts w:cs="Calibri"/>
          <w:color w:val="000000"/>
          <w:sz w:val="24"/>
          <w:szCs w:val="24"/>
          <w:lang w:eastAsia="pl-PL"/>
        </w:rPr>
        <w:t xml:space="preserve">. </w:t>
      </w:r>
    </w:p>
    <w:p w14:paraId="22732248" w14:textId="77777777" w:rsidR="00F94E46" w:rsidRPr="00A9019F" w:rsidRDefault="00FD6202" w:rsidP="00F94E46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t xml:space="preserve">Teren przedsięwzięcia nie jest zlokalizowany w pobliżu obszarów wodno-błotnych </w:t>
      </w:r>
      <w:r w:rsidRPr="00A9019F">
        <w:rPr>
          <w:rFonts w:cs="Calibri"/>
          <w:color w:val="000000"/>
          <w:sz w:val="24"/>
          <w:szCs w:val="24"/>
        </w:rPr>
        <w:br/>
        <w:t xml:space="preserve">i innych obszarów o płytkim zaleganiu wód podziemnych, obszarów ochronnych zbiorników wód śródlądowych oraz obszarów objętych ochroną, w tym stref ochronnych ujęć wody. Nie znajduje się także w granicy obszarów wybrzeży </w:t>
      </w:r>
      <w:r w:rsidR="009543EE" w:rsidRPr="00A9019F">
        <w:rPr>
          <w:rFonts w:cs="Calibri"/>
          <w:color w:val="000000"/>
          <w:sz w:val="24"/>
          <w:szCs w:val="24"/>
        </w:rPr>
        <w:br/>
      </w:r>
      <w:r w:rsidRPr="00A9019F">
        <w:rPr>
          <w:rFonts w:cs="Calibri"/>
          <w:color w:val="000000"/>
          <w:sz w:val="24"/>
          <w:szCs w:val="24"/>
        </w:rPr>
        <w:lastRenderedPageBreak/>
        <w:t>i środowiska morski</w:t>
      </w:r>
      <w:r w:rsidR="00FF2C21" w:rsidRPr="00A9019F">
        <w:rPr>
          <w:rFonts w:cs="Calibri"/>
          <w:color w:val="000000"/>
          <w:sz w:val="24"/>
          <w:szCs w:val="24"/>
        </w:rPr>
        <w:t>ego, obszarów górskich</w:t>
      </w:r>
      <w:r w:rsidR="00F94E46" w:rsidRPr="00A9019F">
        <w:rPr>
          <w:rFonts w:cs="Calibri"/>
          <w:color w:val="000000"/>
          <w:sz w:val="24"/>
          <w:szCs w:val="24"/>
        </w:rPr>
        <w:t>, leśnych oraz przylegających do jezior</w:t>
      </w:r>
      <w:r w:rsidR="00FF2C21" w:rsidRPr="00A9019F">
        <w:rPr>
          <w:rFonts w:cs="Calibri"/>
          <w:color w:val="000000"/>
          <w:sz w:val="24"/>
          <w:szCs w:val="24"/>
        </w:rPr>
        <w:t>.</w:t>
      </w:r>
      <w:r w:rsidR="002D1318" w:rsidRPr="00A9019F">
        <w:rPr>
          <w:rFonts w:cs="Calibri"/>
          <w:color w:val="000000"/>
          <w:sz w:val="24"/>
          <w:szCs w:val="24"/>
        </w:rPr>
        <w:t xml:space="preserve"> </w:t>
      </w:r>
      <w:r w:rsidR="00F94E46" w:rsidRPr="00A9019F">
        <w:rPr>
          <w:rFonts w:cs="Calibri"/>
          <w:color w:val="000000"/>
          <w:sz w:val="24"/>
          <w:szCs w:val="24"/>
        </w:rPr>
        <w:t xml:space="preserve"> W otoczeniu przedsięwzięcia nie znajdują się cieki wodne. Występują niewielkie zbiorniki wodne. </w:t>
      </w:r>
      <w:r w:rsidR="00F94E46" w:rsidRPr="00A9019F">
        <w:rPr>
          <w:rFonts w:eastAsia="Calibri" w:cs="Calibri"/>
          <w:bCs/>
          <w:color w:val="000000"/>
          <w:sz w:val="24"/>
          <w:szCs w:val="24"/>
        </w:rPr>
        <w:t>Zgodnie ze studium uwarunkowań i kierunków zagospodarowania przestrzennego gminy Gniezno w obrębie planowanego przedsięwzięcia nie znajdują się strefy archeologicznej ochrony konserwatorskiej.</w:t>
      </w:r>
    </w:p>
    <w:p w14:paraId="35F6E5B8" w14:textId="77777777" w:rsidR="00923F15" w:rsidRPr="00A9019F" w:rsidRDefault="002D1318" w:rsidP="0075202C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t xml:space="preserve">Przedsięwzięcie nie będzie zlokalizowane na obszarach uzdrowiskowych i ochrony uzdrowiskowej. Inwestycja nie będzie realizowana na obszarach o dużej gęstości zaludnienia. </w:t>
      </w:r>
      <w:r w:rsidR="0075202C" w:rsidRPr="00A9019F">
        <w:rPr>
          <w:rFonts w:cs="Calibri"/>
          <w:color w:val="000000"/>
          <w:sz w:val="24"/>
          <w:szCs w:val="24"/>
        </w:rPr>
        <w:t xml:space="preserve">Nie stwierdzono, aby przedmiotowe przedsięwzięcie realizowane było na obszarach, na których standardy jakości środowiska zostały przekroczone, ani nie przewiduje się ich przekroczenia w związku z jego realizacją. </w:t>
      </w:r>
      <w:r w:rsidRPr="00A9019F">
        <w:rPr>
          <w:rFonts w:cs="Calibri"/>
          <w:color w:val="000000"/>
          <w:sz w:val="24"/>
          <w:szCs w:val="24"/>
        </w:rPr>
        <w:t>Eksploatacja planowanego przedsięwzięcia nie będzie wiązała się z nadmiernym wykorzystaniem zasobów naturalnych oraz wpływem na różnorodność biologiczną.</w:t>
      </w:r>
    </w:p>
    <w:p w14:paraId="5BD79B35" w14:textId="77777777" w:rsidR="004C0917" w:rsidRPr="00A9019F" w:rsidRDefault="00FD6202" w:rsidP="00BA6D87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Planowane przedsięwzięcie zlokalizowane jest w granicach jednolitej części wód podziemnych (</w:t>
      </w:r>
      <w:proofErr w:type="spellStart"/>
      <w:r w:rsidRPr="00A9019F">
        <w:rPr>
          <w:rFonts w:cs="Calibri"/>
          <w:color w:val="000000"/>
          <w:sz w:val="24"/>
          <w:szCs w:val="24"/>
          <w:lang w:eastAsia="pl-PL"/>
        </w:rPr>
        <w:t>JCWPd</w:t>
      </w:r>
      <w:proofErr w:type="spellEnd"/>
      <w:r w:rsidRPr="00A9019F">
        <w:rPr>
          <w:rFonts w:cs="Calibri"/>
          <w:color w:val="000000"/>
          <w:sz w:val="24"/>
          <w:szCs w:val="24"/>
          <w:lang w:eastAsia="pl-PL"/>
        </w:rPr>
        <w:t xml:space="preserve">) o kodzie PLGW600042. Zgodnie z obowiązującym „Planem gospodarowania wodami na obszarze dorzecza Odry” (Dz. U Z 2016 r. poz. 1967) </w:t>
      </w:r>
      <w:proofErr w:type="spellStart"/>
      <w:r w:rsidRPr="00A9019F">
        <w:rPr>
          <w:rFonts w:cs="Calibri"/>
          <w:color w:val="000000"/>
          <w:sz w:val="24"/>
          <w:szCs w:val="24"/>
          <w:lang w:eastAsia="pl-PL"/>
        </w:rPr>
        <w:t>JCWPd</w:t>
      </w:r>
      <w:proofErr w:type="spellEnd"/>
      <w:r w:rsidRPr="00A9019F">
        <w:rPr>
          <w:rFonts w:cs="Calibri"/>
          <w:color w:val="000000"/>
          <w:sz w:val="24"/>
          <w:szCs w:val="24"/>
          <w:lang w:eastAsia="pl-PL"/>
        </w:rPr>
        <w:t xml:space="preserve"> PLGW600042 charakteryzuje się dobrym stanem ilościowym oraz dobrym stanem chemicznym i jest niezagrożona osiągnięciem celów środowiskowych. Dla </w:t>
      </w:r>
      <w:proofErr w:type="spellStart"/>
      <w:r w:rsidRPr="00A9019F">
        <w:rPr>
          <w:rFonts w:cs="Calibri"/>
          <w:color w:val="000000"/>
          <w:sz w:val="24"/>
          <w:szCs w:val="24"/>
          <w:lang w:eastAsia="pl-PL"/>
        </w:rPr>
        <w:t>JCWPd</w:t>
      </w:r>
      <w:proofErr w:type="spellEnd"/>
      <w:r w:rsidRPr="00A9019F">
        <w:rPr>
          <w:rFonts w:cs="Calibri"/>
          <w:color w:val="000000"/>
          <w:sz w:val="24"/>
          <w:szCs w:val="24"/>
          <w:lang w:eastAsia="pl-PL"/>
        </w:rPr>
        <w:t xml:space="preserve"> PLGW600042 w „Planie gospodarowania wodami na obszarze dorzecza Odry” określono następujące cele środowiskowe: utrzymanie dobrego stanu chemicznego oraz dobrego stanu ilościowego.</w:t>
      </w:r>
      <w:r w:rsidR="00255437" w:rsidRPr="00A9019F">
        <w:rPr>
          <w:rFonts w:cs="Calibri"/>
          <w:color w:val="000000"/>
          <w:sz w:val="24"/>
          <w:szCs w:val="24"/>
          <w:lang w:eastAsia="pl-PL"/>
        </w:rPr>
        <w:t xml:space="preserve"> Teren planowanej inwestycji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znajduje się w granicach jednolitych części wód powierzchniowych (JCWP) o kodzie:</w:t>
      </w:r>
      <w:r w:rsidR="001B0D39" w:rsidRPr="00A9019F">
        <w:rPr>
          <w:rFonts w:cs="Calibri"/>
          <w:color w:val="000000"/>
          <w:sz w:val="24"/>
          <w:szCs w:val="24"/>
          <w:lang w:eastAsia="pl-PL"/>
        </w:rPr>
        <w:t xml:space="preserve"> PLRW600025186339 Wełna do </w:t>
      </w:r>
      <w:proofErr w:type="spellStart"/>
      <w:r w:rsidR="001B0D39" w:rsidRPr="00A9019F">
        <w:rPr>
          <w:rFonts w:cs="Calibri"/>
          <w:color w:val="000000"/>
          <w:sz w:val="24"/>
          <w:szCs w:val="24"/>
          <w:lang w:eastAsia="pl-PL"/>
        </w:rPr>
        <w:t>Lutomni</w:t>
      </w:r>
      <w:proofErr w:type="spellEnd"/>
      <w:r w:rsidR="001B0D39" w:rsidRPr="00A9019F">
        <w:rPr>
          <w:rFonts w:cs="Calibri"/>
          <w:color w:val="000000"/>
          <w:sz w:val="24"/>
          <w:szCs w:val="24"/>
          <w:lang w:eastAsia="pl-PL"/>
        </w:rPr>
        <w:t xml:space="preserve"> i posiada status naturalnej części wód, jej stan jest zły i zgodnie z oceną ryzyka nieosiągnięcia celu środowiskowego została określona jako zagrożona. Celem środowiskowym dla tej JCWP jest uzyskanie dobrego stanu ekologicznego i dobrego stanu chemicznego.  </w:t>
      </w:r>
    </w:p>
    <w:p w14:paraId="796A3883" w14:textId="77777777" w:rsidR="002D1318" w:rsidRPr="00A9019F" w:rsidRDefault="00255437" w:rsidP="00624D7D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 xml:space="preserve">Przedsięwzięcie 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>nie będzie znacząco wpływać na pozostające w zasięgu oddziaływania jednolite części wód i nie będzie także stwarzać zagrożenia dla realizacji celów środowiskowych, o których mowa w art. 56, art. 57, art. 59 i art. 61 ustawy z dnia 20 lipca 2017 r. — Prawo wodne, a określonych dla tych części wód w „Planie gospodarowania wodami na obszarze dorzecza Odry”, przyjętym rozporządzeniem Rady Ministrów z dnia 18 października 2016 r. (Dz.U. z 2016</w:t>
      </w:r>
      <w:r w:rsidR="00D76B92" w:rsidRPr="00A9019F">
        <w:rPr>
          <w:rFonts w:cs="Calibri"/>
          <w:color w:val="000000"/>
          <w:sz w:val="24"/>
          <w:szCs w:val="24"/>
          <w:lang w:eastAsia="pl-PL"/>
        </w:rPr>
        <w:t xml:space="preserve"> r.,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 xml:space="preserve"> poz. 1967).</w:t>
      </w:r>
    </w:p>
    <w:p w14:paraId="7B06E7E2" w14:textId="77777777" w:rsidR="00D421F1" w:rsidRPr="00A9019F" w:rsidRDefault="00255437" w:rsidP="00042BDA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Obszar przeznaczony pod planowaną farmę fotowoltaiczną zlokalizowany jest poza obszarami chronionymi na podstawie ustawy z 16 kwietnia 2004 r. o ochronie przyrody (Dz. U. z 202</w:t>
      </w:r>
      <w:r w:rsidR="006E75AB" w:rsidRPr="00A9019F">
        <w:rPr>
          <w:rFonts w:cs="Calibri"/>
          <w:color w:val="000000"/>
          <w:sz w:val="24"/>
          <w:szCs w:val="24"/>
          <w:lang w:eastAsia="pl-PL"/>
        </w:rPr>
        <w:t>1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r. poz. </w:t>
      </w:r>
      <w:r w:rsidR="006E75AB" w:rsidRPr="00A9019F">
        <w:rPr>
          <w:rFonts w:cs="Calibri"/>
          <w:color w:val="000000"/>
          <w:sz w:val="24"/>
          <w:szCs w:val="24"/>
          <w:lang w:eastAsia="pl-PL"/>
        </w:rPr>
        <w:t>1098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). </w:t>
      </w:r>
      <w:r w:rsidR="00D421F1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D421F1" w:rsidRPr="00A9019F">
        <w:rPr>
          <w:rFonts w:cs="Calibri"/>
          <w:color w:val="000000"/>
          <w:sz w:val="24"/>
          <w:szCs w:val="24"/>
        </w:rPr>
        <w:t xml:space="preserve">Najbliżej położonym obszarem Natura 2000 jest obszar mający znaczenie dla Wspólnoty Grądy w Czerniejewie PLH300050, oddalony o 5,9 km </w:t>
      </w:r>
      <w:r w:rsidR="00042BDA" w:rsidRPr="00A9019F">
        <w:rPr>
          <w:rFonts w:cs="Calibri"/>
          <w:color w:val="000000"/>
          <w:sz w:val="24"/>
          <w:szCs w:val="24"/>
        </w:rPr>
        <w:t xml:space="preserve">od </w:t>
      </w:r>
      <w:r w:rsidR="00BC7F85" w:rsidRPr="00A9019F">
        <w:rPr>
          <w:rFonts w:cs="Calibri"/>
          <w:color w:val="000000"/>
          <w:sz w:val="24"/>
          <w:szCs w:val="24"/>
        </w:rPr>
        <w:t>terenu inwestycji</w:t>
      </w:r>
      <w:r w:rsidR="00D421F1" w:rsidRPr="00A9019F">
        <w:rPr>
          <w:rFonts w:cs="Calibri"/>
          <w:color w:val="000000"/>
          <w:sz w:val="24"/>
          <w:szCs w:val="24"/>
        </w:rPr>
        <w:t xml:space="preserve">. W </w:t>
      </w:r>
      <w:r w:rsidR="00042BDA" w:rsidRPr="00A9019F">
        <w:rPr>
          <w:rFonts w:cs="Calibri"/>
          <w:color w:val="000000"/>
          <w:sz w:val="24"/>
          <w:szCs w:val="24"/>
        </w:rPr>
        <w:t xml:space="preserve">karcie informacyjnej przedsięwzięcia </w:t>
      </w:r>
      <w:r w:rsidR="00D421F1" w:rsidRPr="00A9019F">
        <w:rPr>
          <w:rFonts w:cs="Calibri"/>
          <w:color w:val="000000"/>
          <w:sz w:val="24"/>
          <w:szCs w:val="24"/>
        </w:rPr>
        <w:t xml:space="preserve">brak informacji o ewentualnej kolizji planowanej elektrowni z istniejącymi </w:t>
      </w:r>
      <w:proofErr w:type="spellStart"/>
      <w:r w:rsidR="00D421F1" w:rsidRPr="00A9019F">
        <w:rPr>
          <w:rFonts w:cs="Calibri"/>
          <w:color w:val="000000"/>
          <w:sz w:val="24"/>
          <w:szCs w:val="24"/>
        </w:rPr>
        <w:t>zadrzewieniami</w:t>
      </w:r>
      <w:proofErr w:type="spellEnd"/>
      <w:r w:rsidR="00D421F1" w:rsidRPr="00A9019F">
        <w:rPr>
          <w:rFonts w:cs="Calibri"/>
          <w:color w:val="000000"/>
          <w:sz w:val="24"/>
          <w:szCs w:val="24"/>
        </w:rPr>
        <w:t xml:space="preserve"> lub </w:t>
      </w:r>
      <w:proofErr w:type="spellStart"/>
      <w:r w:rsidR="00D421F1" w:rsidRPr="00A9019F">
        <w:rPr>
          <w:rFonts w:cs="Calibri"/>
          <w:color w:val="000000"/>
          <w:sz w:val="24"/>
          <w:szCs w:val="24"/>
        </w:rPr>
        <w:t>zakrzewieniami</w:t>
      </w:r>
      <w:proofErr w:type="spellEnd"/>
      <w:r w:rsidR="00D421F1" w:rsidRPr="00A9019F">
        <w:rPr>
          <w:rFonts w:cs="Calibri"/>
          <w:color w:val="000000"/>
          <w:sz w:val="24"/>
          <w:szCs w:val="24"/>
        </w:rPr>
        <w:t xml:space="preserve">. Na etapie eksploatacji przedsięwzięcia teren farmy słonecznej obsiany zostanie roślinnością trawiastą. </w:t>
      </w:r>
    </w:p>
    <w:p w14:paraId="52FAB153" w14:textId="77777777" w:rsidR="00D421F1" w:rsidRPr="00A9019F" w:rsidRDefault="00D421F1" w:rsidP="00D421F1">
      <w:pPr>
        <w:tabs>
          <w:tab w:val="right" w:pos="9072"/>
        </w:tabs>
        <w:jc w:val="both"/>
        <w:rPr>
          <w:rFonts w:ascii="Arial" w:hAnsi="Arial" w:cs="Arial"/>
          <w:color w:val="000000"/>
        </w:rPr>
      </w:pPr>
    </w:p>
    <w:p w14:paraId="7671B077" w14:textId="77777777" w:rsidR="00D421F1" w:rsidRPr="00A9019F" w:rsidRDefault="00D421F1" w:rsidP="00624D7D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028BB3FB" w14:textId="77777777" w:rsidR="002D1318" w:rsidRPr="00A9019F" w:rsidRDefault="00BC7F73" w:rsidP="00624D7D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N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ałożono warunek aby do ewentualnego obsiewu powierzchni biologicznie czynnej elektrowni słonecznej nie </w:t>
      </w:r>
      <w:r w:rsidR="00300423" w:rsidRPr="00A9019F">
        <w:rPr>
          <w:rFonts w:cs="Calibri"/>
          <w:color w:val="000000"/>
          <w:sz w:val="24"/>
          <w:szCs w:val="24"/>
          <w:lang w:eastAsia="pl-PL"/>
        </w:rPr>
        <w:t>stosować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gatunków roślin obcego pochodzenia</w:t>
      </w:r>
      <w:r w:rsidR="00300423" w:rsidRPr="00A9019F">
        <w:rPr>
          <w:rFonts w:cs="Calibri"/>
          <w:color w:val="000000"/>
          <w:sz w:val="24"/>
          <w:szCs w:val="24"/>
          <w:lang w:eastAsia="pl-PL"/>
        </w:rPr>
        <w:t>,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w celu ochrony lokalnej bioróżnorodności.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Roślinność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pokrywająca obszar zainwestowania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będzie wykaszana. 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W związku z lokalizacją w pobliżu planowanego przedsięwzięcia, </w:t>
      </w:r>
      <w:r w:rsidR="00720875" w:rsidRPr="00A9019F">
        <w:rPr>
          <w:rFonts w:cs="Calibri"/>
          <w:color w:val="000000"/>
          <w:sz w:val="24"/>
          <w:szCs w:val="24"/>
          <w:lang w:eastAsia="pl-PL"/>
        </w:rPr>
        <w:t xml:space="preserve">zbiorników wodnych oraz </w:t>
      </w:r>
      <w:r w:rsidRPr="00A9019F">
        <w:rPr>
          <w:rFonts w:cs="Calibri"/>
          <w:color w:val="000000"/>
          <w:sz w:val="24"/>
          <w:szCs w:val="24"/>
          <w:lang w:eastAsia="pl-PL"/>
        </w:rPr>
        <w:t>w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celu ochrony ptaków lęgowych</w:t>
      </w:r>
      <w:r w:rsidRPr="00A9019F">
        <w:rPr>
          <w:rFonts w:cs="Calibri"/>
          <w:color w:val="000000"/>
          <w:sz w:val="24"/>
          <w:szCs w:val="24"/>
          <w:lang w:eastAsia="pl-PL"/>
        </w:rPr>
        <w:t>,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nałożono w </w:t>
      </w:r>
      <w:r w:rsidR="001A0EDF" w:rsidRPr="00A9019F">
        <w:rPr>
          <w:rFonts w:cs="Calibri"/>
          <w:color w:val="000000"/>
          <w:sz w:val="24"/>
          <w:szCs w:val="24"/>
          <w:lang w:eastAsia="pl-PL"/>
        </w:rPr>
        <w:t>decyzji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warunek koszenia terenu elektrowni na etapie eksploatacji przedsięwzięcia poza okresem lęgowym ptaków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oraz poza okresem migracji płazów. Okres lęgowy 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>dla większości gatunków ptaków krajobrazu rolniczego przypada przeciętnie od 1 marca do 31 lipca</w:t>
      </w:r>
      <w:r w:rsidRPr="00A9019F">
        <w:rPr>
          <w:rFonts w:cs="Calibri"/>
          <w:color w:val="000000"/>
          <w:sz w:val="24"/>
          <w:szCs w:val="24"/>
          <w:lang w:eastAsia="pl-PL"/>
        </w:rPr>
        <w:t>. W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iosenny okres migracji dla większości gatunków płazów w Polsce przypada przeciętnie od 15 lutego do końca maja, natomiast jesienny okres migracji przypada przeciętnie od 15 sierpnia do końca października.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>W niniejszej decyzji wskazano ponadto w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arunek montażu paneli słonecznych na wysokości co najmniej 0,8 m nad ziemią co pozwoli na rozwój roślinności i w konsekwencji, umożliwi ptakom wyprowadzenie lęgów, roślinom zawiązywanie nasion, a także pozwoli ograniczyć zacienienie paneli słonecznych przez roślinność.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>W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celu umożliwienia migracji drobnym zwierzętom na etapie eksploatacji przedsięwzięcia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 xml:space="preserve">nałożono warunek wykonania ażurowego ogrodzenia bez podmurówki z pozostawieniem minimum 0,2 m przerwy między ogrodzeniem, a gruntem. W celu ochrony zwierząt na etapie prowadzenia prac ziemnych 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w nałożono warunek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 xml:space="preserve">prowadzenia 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>regularnych kontroli wykopów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 xml:space="preserve"> oraz 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>uwalniania uwięzionych w nich zwierząt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 xml:space="preserve">. W niniejszej decyzji, w celu ograniczenia efektu olśnienia wskazano także 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warunek zastosowania paneli słonecznych o powierzchni antyrefleksyjnej, co ograniczy negatywne oddziaływanie na ptaki.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>Ab</w:t>
      </w:r>
      <w:r w:rsidR="00300423" w:rsidRPr="00A9019F">
        <w:rPr>
          <w:rFonts w:cs="Calibri"/>
          <w:color w:val="000000"/>
          <w:sz w:val="24"/>
          <w:szCs w:val="24"/>
          <w:lang w:eastAsia="pl-PL"/>
        </w:rPr>
        <w:t>y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 xml:space="preserve"> ograniczyć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powierzchniow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>y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spływ biogenów i substancji chemicznych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>wskazano,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300423" w:rsidRPr="00A9019F">
        <w:rPr>
          <w:rFonts w:cs="Calibri"/>
          <w:color w:val="000000"/>
          <w:sz w:val="24"/>
          <w:szCs w:val="24"/>
          <w:lang w:eastAsia="pl-PL"/>
        </w:rPr>
        <w:t>że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by nie stosować nawozów sztucznych i chemicznych środków ochrony roślin. W celu </w:t>
      </w:r>
      <w:r w:rsidR="00624D7D" w:rsidRPr="00A9019F">
        <w:rPr>
          <w:rFonts w:cs="Calibri"/>
          <w:color w:val="000000"/>
          <w:sz w:val="24"/>
          <w:szCs w:val="24"/>
          <w:lang w:eastAsia="pl-PL"/>
        </w:rPr>
        <w:t>z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>minimaliz</w:t>
      </w:r>
      <w:r w:rsidR="00624D7D" w:rsidRPr="00A9019F">
        <w:rPr>
          <w:rFonts w:cs="Calibri"/>
          <w:color w:val="000000"/>
          <w:sz w:val="24"/>
          <w:szCs w:val="24"/>
          <w:lang w:eastAsia="pl-PL"/>
        </w:rPr>
        <w:t>owania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oddziaływania na ludzi i przyrodę ożywioną nałożono w </w:t>
      </w:r>
      <w:r w:rsidR="001A0EDF" w:rsidRPr="00A9019F">
        <w:rPr>
          <w:rFonts w:cs="Calibri"/>
          <w:color w:val="000000"/>
          <w:sz w:val="24"/>
          <w:szCs w:val="24"/>
          <w:lang w:eastAsia="pl-PL"/>
        </w:rPr>
        <w:t>decyzji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warunek rezygnacji z ciągłego oświetlenia terenu elektrowni </w:t>
      </w:r>
      <w:r w:rsidR="00624D7D" w:rsidRPr="00A9019F">
        <w:rPr>
          <w:rFonts w:cs="Calibri"/>
          <w:color w:val="000000"/>
          <w:sz w:val="24"/>
          <w:szCs w:val="24"/>
          <w:lang w:eastAsia="pl-PL"/>
        </w:rPr>
        <w:t>oraz</w:t>
      </w:r>
      <w:r w:rsidR="002D1318" w:rsidRPr="00A9019F">
        <w:rPr>
          <w:rFonts w:cs="Calibri"/>
          <w:color w:val="000000"/>
          <w:sz w:val="24"/>
          <w:szCs w:val="24"/>
          <w:lang w:eastAsia="pl-PL"/>
        </w:rPr>
        <w:t xml:space="preserve"> jej ogrodzenia w porze nocnej. </w:t>
      </w:r>
      <w:r w:rsidR="00F711D0" w:rsidRPr="00A9019F">
        <w:rPr>
          <w:rFonts w:cs="Calibri"/>
          <w:color w:val="000000"/>
          <w:sz w:val="24"/>
          <w:szCs w:val="24"/>
          <w:lang w:eastAsia="pl-PL"/>
        </w:rPr>
        <w:t>Mając na względzie lokalizację planowanego przedsięwzięcia poza obszarami chronionymi, na gruncie rolnym, brak konieczności wycinki drzew i krzewów oraz realizację przedsięwzięcia zgodnie z nałożonymi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Realizacja przedsięwzięcia nie wpłynie także na obszary chronione, a w szczególności na siedliska przyrodnicze, gatunki roślin, grzybów i zwierząt oraz ich siedlisk, dla których ochrony zostały wyznaczone obszary Natura 2000, ani pogorszenia integralności obszarów Natura 2000 lub powiązania z innymi obszarami. Ponadto przedsięwzięcie nie spowoduje utraty i fragmentacji siedlisk oraz nie wpłynie na ciągłość korytarzy ekologicznych i funkcję ekosystemu.</w:t>
      </w:r>
    </w:p>
    <w:p w14:paraId="44844347" w14:textId="77777777" w:rsidR="004D2FDA" w:rsidRPr="00A9019F" w:rsidRDefault="004D2FDA" w:rsidP="005247C8">
      <w:pPr>
        <w:pStyle w:val="NoSpacing"/>
        <w:numPr>
          <w:ilvl w:val="0"/>
          <w:numId w:val="9"/>
        </w:numPr>
        <w:spacing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b/>
          <w:i/>
          <w:color w:val="000000"/>
          <w:sz w:val="24"/>
          <w:szCs w:val="24"/>
          <w:lang w:eastAsia="pl-PL"/>
        </w:rPr>
        <w:lastRenderedPageBreak/>
        <w:t>rodzaj i skala możliwego oddziaływania przedsięwzięcia</w:t>
      </w:r>
      <w:r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A9019F">
        <w:rPr>
          <w:rFonts w:cs="Calibri"/>
          <w:i/>
          <w:color w:val="000000"/>
          <w:sz w:val="24"/>
          <w:szCs w:val="24"/>
          <w:lang w:eastAsia="pl-PL"/>
        </w:rPr>
        <w:t xml:space="preserve">(art. 63 ust. 1 pkt 3 ustawy </w:t>
      </w:r>
      <w:proofErr w:type="spellStart"/>
      <w:r w:rsidRPr="00A9019F">
        <w:rPr>
          <w:rFonts w:cs="Calibri"/>
          <w:i/>
          <w:color w:val="000000"/>
          <w:sz w:val="24"/>
          <w:szCs w:val="24"/>
          <w:lang w:eastAsia="pl-PL"/>
        </w:rPr>
        <w:t>ooś</w:t>
      </w:r>
      <w:proofErr w:type="spellEnd"/>
      <w:r w:rsidRPr="00A9019F">
        <w:rPr>
          <w:rFonts w:cs="Calibri"/>
          <w:i/>
          <w:color w:val="000000"/>
          <w:sz w:val="24"/>
          <w:szCs w:val="24"/>
          <w:lang w:eastAsia="pl-PL"/>
        </w:rPr>
        <w:t>)</w:t>
      </w:r>
      <w:r w:rsidRPr="00A9019F">
        <w:rPr>
          <w:rFonts w:cs="Calibri"/>
          <w:color w:val="000000"/>
          <w:sz w:val="24"/>
          <w:szCs w:val="24"/>
          <w:lang w:eastAsia="pl-PL"/>
        </w:rPr>
        <w:t>, które z racji swojego charakteru nie pociąga za sobą zagrożeń, a tym bardziej znaczących oddziaływań, ze względu na:</w:t>
      </w:r>
    </w:p>
    <w:p w14:paraId="2115E33F" w14:textId="77777777" w:rsidR="004D2FDA" w:rsidRPr="00A9019F" w:rsidRDefault="004D2FDA" w:rsidP="005247C8">
      <w:pPr>
        <w:pStyle w:val="NoSpacing"/>
        <w:numPr>
          <w:ilvl w:val="0"/>
          <w:numId w:val="6"/>
        </w:numPr>
        <w:spacing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zasięg, wielkość i złożoność oddziaływania,  jego  prawdopodobieństwo,  czas  trwania, częstotliwość i odwracalność, możliwości ograniczenia oddziaływania,</w:t>
      </w:r>
    </w:p>
    <w:p w14:paraId="5FBBBA4E" w14:textId="77777777" w:rsidR="004D2FDA" w:rsidRPr="00A9019F" w:rsidRDefault="004D2FDA" w:rsidP="005247C8">
      <w:pPr>
        <w:pStyle w:val="NoSpacing"/>
        <w:numPr>
          <w:ilvl w:val="0"/>
          <w:numId w:val="6"/>
        </w:numPr>
        <w:spacing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 xml:space="preserve">brak transgranicznego oddziaływania, </w:t>
      </w:r>
    </w:p>
    <w:p w14:paraId="3FE73B0C" w14:textId="77777777" w:rsidR="004D2FDA" w:rsidRPr="00A9019F" w:rsidRDefault="004D2FDA" w:rsidP="00BA6D87">
      <w:pPr>
        <w:shd w:val="clear" w:color="auto" w:fill="FFFFFF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A9019F">
        <w:rPr>
          <w:rFonts w:cs="Calibri"/>
          <w:color w:val="000000"/>
          <w:sz w:val="24"/>
          <w:szCs w:val="24"/>
        </w:rPr>
        <w:t xml:space="preserve">uznał, że po zrealizowaniu przez Inwestora wszystkich warunków zawartych w przedłożonych dokumentach oraz w niniejszej decyzji, planowane przedsięwzięcie będzie zgodne z wymaganiami przepisów o ochronie środowiska. Jednocześnie uwzględniając fakt, że w toku prowadzonego postępowania odstąpiono od obowiązku przeprowadzenia oceny oddziaływania przedsięwzięcia na środowisko, tutejszy organ, zgodnie z art. 84 ww. ustawy stwierdził w niniejszej decyzji brak </w:t>
      </w:r>
      <w:r w:rsidR="0019694E" w:rsidRPr="00A9019F">
        <w:rPr>
          <w:rFonts w:cs="Calibri"/>
          <w:color w:val="000000"/>
          <w:sz w:val="24"/>
          <w:szCs w:val="24"/>
        </w:rPr>
        <w:t xml:space="preserve">potrzeby </w:t>
      </w:r>
      <w:r w:rsidRPr="00A9019F">
        <w:rPr>
          <w:rFonts w:cs="Calibri"/>
          <w:color w:val="000000"/>
          <w:sz w:val="24"/>
          <w:szCs w:val="24"/>
        </w:rPr>
        <w:t>przeprowadzenia oceny oddziaływania przedsięwzięcia na środowisko.</w:t>
      </w:r>
    </w:p>
    <w:p w14:paraId="24D106BD" w14:textId="77777777" w:rsidR="004D2FDA" w:rsidRPr="00A9019F" w:rsidRDefault="00E226F3" w:rsidP="00BA6D87">
      <w:pPr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7</w:t>
      </w:r>
      <w:r w:rsidR="006C0CC9" w:rsidRPr="00A9019F">
        <w:rPr>
          <w:rFonts w:cs="Calibri"/>
          <w:color w:val="000000"/>
          <w:sz w:val="24"/>
          <w:szCs w:val="24"/>
          <w:lang w:eastAsia="pl-PL"/>
        </w:rPr>
        <w:t>. Dla terenu (działk</w:t>
      </w:r>
      <w:r w:rsidR="00134AD5" w:rsidRPr="00A9019F">
        <w:rPr>
          <w:rFonts w:cs="Calibri"/>
          <w:color w:val="000000"/>
          <w:sz w:val="24"/>
          <w:szCs w:val="24"/>
          <w:lang w:eastAsia="pl-PL"/>
        </w:rPr>
        <w:t>a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 xml:space="preserve"> nr </w:t>
      </w:r>
      <w:r w:rsidR="00134AD5" w:rsidRPr="00A9019F">
        <w:rPr>
          <w:rFonts w:cs="Calibri"/>
          <w:color w:val="000000"/>
          <w:sz w:val="24"/>
          <w:szCs w:val="24"/>
          <w:lang w:eastAsia="pl-PL"/>
        </w:rPr>
        <w:t>178,</w:t>
      </w:r>
      <w:r w:rsidR="00C36CF8" w:rsidRPr="00A9019F">
        <w:rPr>
          <w:rFonts w:cs="Calibri"/>
          <w:color w:val="000000"/>
          <w:sz w:val="24"/>
          <w:szCs w:val="24"/>
          <w:lang w:eastAsia="pl-PL"/>
        </w:rPr>
        <w:t xml:space="preserve"> położon</w:t>
      </w:r>
      <w:r w:rsidR="00134AD5" w:rsidRPr="00A9019F">
        <w:rPr>
          <w:rFonts w:cs="Calibri"/>
          <w:color w:val="000000"/>
          <w:sz w:val="24"/>
          <w:szCs w:val="24"/>
          <w:lang w:eastAsia="pl-PL"/>
        </w:rPr>
        <w:t>a</w:t>
      </w:r>
      <w:r w:rsidR="00C36CF8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 xml:space="preserve">w m. </w:t>
      </w:r>
      <w:r w:rsidR="00C36CF8" w:rsidRPr="00A9019F">
        <w:rPr>
          <w:rFonts w:cs="Calibri"/>
          <w:color w:val="000000"/>
          <w:sz w:val="24"/>
          <w:szCs w:val="24"/>
          <w:lang w:eastAsia="pl-PL"/>
        </w:rPr>
        <w:t>M</w:t>
      </w:r>
      <w:r w:rsidR="00134AD5" w:rsidRPr="00A9019F">
        <w:rPr>
          <w:rFonts w:cs="Calibri"/>
          <w:color w:val="000000"/>
          <w:sz w:val="24"/>
          <w:szCs w:val="24"/>
          <w:lang w:eastAsia="pl-PL"/>
        </w:rPr>
        <w:t>nichowo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 xml:space="preserve">), na którym ma być zlokalizowane przedsięwzięcie nie istnieje uchwalony miejscowy plan zagospodarowania przestrzennego. </w:t>
      </w:r>
    </w:p>
    <w:p w14:paraId="01FC502A" w14:textId="77777777" w:rsidR="00B55B18" w:rsidRPr="00A9019F" w:rsidRDefault="00E226F3" w:rsidP="00BA6D87">
      <w:pPr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8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>. Stosownie do art. 10 ustawy z dnia 14 czerwca 1960</w:t>
      </w:r>
      <w:r w:rsidR="00550DCC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>r. Kodeks postępowania administracyjnego /</w:t>
      </w:r>
      <w:r w:rsidR="00A9787F" w:rsidRPr="00A9019F">
        <w:rPr>
          <w:rFonts w:cs="Calibri"/>
          <w:color w:val="000000"/>
          <w:sz w:val="24"/>
          <w:szCs w:val="24"/>
          <w:lang w:eastAsia="pl-PL"/>
        </w:rPr>
        <w:t>t.</w:t>
      </w:r>
      <w:r w:rsidR="00D47EE8" w:rsidRPr="00A9019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A9787F" w:rsidRPr="00A9019F">
        <w:rPr>
          <w:rFonts w:cs="Calibri"/>
          <w:color w:val="000000"/>
          <w:sz w:val="24"/>
          <w:szCs w:val="24"/>
          <w:lang w:eastAsia="pl-PL"/>
        </w:rPr>
        <w:t>j. Dz. U. 2021 r., poz. 735 ze zm.</w:t>
      </w:r>
      <w:r w:rsidR="004D2FDA" w:rsidRPr="00A9019F">
        <w:rPr>
          <w:rFonts w:cs="Calibri"/>
          <w:color w:val="000000"/>
          <w:sz w:val="24"/>
          <w:szCs w:val="24"/>
          <w:lang w:eastAsia="pl-PL"/>
        </w:rPr>
        <w:t xml:space="preserve">/, przed wydaniem decyzji umożliwiono stronom wypowiedzenie, co do zebranych dowodów i materiałów oraz zgłoszonych żądań. </w:t>
      </w:r>
      <w:r w:rsidR="008B3B05" w:rsidRPr="00A9019F">
        <w:rPr>
          <w:rFonts w:cs="Calibri"/>
          <w:color w:val="000000"/>
          <w:sz w:val="24"/>
          <w:szCs w:val="24"/>
          <w:lang w:eastAsia="pl-PL"/>
        </w:rPr>
        <w:t>Z powyższej możliwości strony nie skorzystały</w:t>
      </w:r>
      <w:r w:rsidR="00B55B18" w:rsidRPr="00A9019F">
        <w:rPr>
          <w:rFonts w:cs="Calibri"/>
          <w:color w:val="000000"/>
          <w:sz w:val="24"/>
          <w:szCs w:val="24"/>
          <w:lang w:eastAsia="pl-PL"/>
        </w:rPr>
        <w:t>.</w:t>
      </w:r>
    </w:p>
    <w:p w14:paraId="479C0405" w14:textId="77777777" w:rsidR="003120EC" w:rsidRPr="00A9019F" w:rsidRDefault="00E226F3" w:rsidP="00300423">
      <w:pPr>
        <w:spacing w:after="0" w:line="276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A9019F">
        <w:rPr>
          <w:rFonts w:cs="Calibri"/>
          <w:color w:val="000000"/>
          <w:sz w:val="24"/>
          <w:szCs w:val="24"/>
          <w:lang w:eastAsia="pl-PL"/>
        </w:rPr>
        <w:t>9</w:t>
      </w:r>
      <w:r w:rsidR="00B55B18" w:rsidRPr="00A9019F">
        <w:rPr>
          <w:rFonts w:cs="Calibri"/>
          <w:color w:val="000000"/>
          <w:sz w:val="24"/>
          <w:szCs w:val="24"/>
          <w:lang w:eastAsia="pl-PL"/>
        </w:rPr>
        <w:t xml:space="preserve">. Wójt Gminy Gniezno po przeprowadzeniu analizy dokumentacji, stwierdza, że zebrane materiały są wystarczające do zajęcia stanowiska w przedmiotowej sprawie. Wszelkie zarzuty stron postępowania mogą być formułowane w odwołaniu od decyzji </w:t>
      </w:r>
      <w:r w:rsidR="00D47EE8" w:rsidRPr="00A9019F">
        <w:rPr>
          <w:rFonts w:cs="Calibri"/>
          <w:color w:val="000000"/>
          <w:sz w:val="24"/>
          <w:szCs w:val="24"/>
          <w:lang w:eastAsia="pl-PL"/>
        </w:rPr>
        <w:br/>
      </w:r>
      <w:r w:rsidR="00B55B18" w:rsidRPr="00A9019F">
        <w:rPr>
          <w:rFonts w:cs="Calibri"/>
          <w:color w:val="000000"/>
          <w:sz w:val="24"/>
          <w:szCs w:val="24"/>
          <w:lang w:eastAsia="pl-PL"/>
        </w:rPr>
        <w:t>o środowiskowych uwarunkowaniach i skierowane do organu właściwego do ich rozpatrzenia.</w:t>
      </w:r>
    </w:p>
    <w:p w14:paraId="47530677" w14:textId="77777777" w:rsidR="00134AD5" w:rsidRPr="00A9019F" w:rsidRDefault="00134AD5" w:rsidP="004D2FDA">
      <w:pPr>
        <w:keepNext/>
        <w:spacing w:after="120" w:line="240" w:lineRule="auto"/>
        <w:jc w:val="center"/>
        <w:outlineLvl w:val="1"/>
        <w:rPr>
          <w:b/>
          <w:bCs/>
          <w:color w:val="000000"/>
          <w:lang w:eastAsia="pl-PL"/>
        </w:rPr>
      </w:pPr>
    </w:p>
    <w:p w14:paraId="572BDB1F" w14:textId="77777777" w:rsidR="004D2FDA" w:rsidRPr="00A9019F" w:rsidRDefault="004D2FDA" w:rsidP="004D2FDA">
      <w:pPr>
        <w:keepNext/>
        <w:spacing w:after="120" w:line="240" w:lineRule="auto"/>
        <w:jc w:val="center"/>
        <w:outlineLvl w:val="1"/>
        <w:rPr>
          <w:b/>
          <w:bCs/>
          <w:color w:val="000000"/>
          <w:lang w:eastAsia="pl-PL"/>
        </w:rPr>
      </w:pPr>
      <w:r w:rsidRPr="00A9019F">
        <w:rPr>
          <w:b/>
          <w:bCs/>
          <w:color w:val="000000"/>
          <w:lang w:eastAsia="pl-PL"/>
        </w:rPr>
        <w:t>Pouczenie</w:t>
      </w:r>
    </w:p>
    <w:p w14:paraId="48821093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t>Od niniejszej decyzji przysługuje stronom odwołanie do Samorządowego Kolegium Odwoławczego w Poznaniu za pośrednictwem Wójta Gminy Gniezno w terminie 14 dni od dnia doręczenia niniejszej decyzji.</w:t>
      </w:r>
    </w:p>
    <w:p w14:paraId="40C2A8DA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ar-SA"/>
        </w:rPr>
        <w:t xml:space="preserve">W trakcie biegu terminu do wniesienia odwołania strona może zrzec się prawa do wniesienia odwołania </w:t>
      </w:r>
      <w:r w:rsidRPr="00441C7C">
        <w:t xml:space="preserve">wobec organu administracji publicznej, który wydał decyzję </w:t>
      </w:r>
      <w:r w:rsidRPr="00441C7C">
        <w:rPr>
          <w:lang w:eastAsia="ar-SA"/>
        </w:rPr>
        <w:t xml:space="preserve">- art. 127 a </w:t>
      </w:r>
      <w:r w:rsidRPr="00441C7C">
        <w:rPr>
          <w:color w:val="000000"/>
        </w:rPr>
        <w:t>§ 1 k.p.a.</w:t>
      </w:r>
    </w:p>
    <w:p w14:paraId="06D477AF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t>Z dniem doręczenia organowi administracji publicznej oświadczenia o zrzeczeniu się prawa do wniesienia odwołania przez ostatnią ze stron postępowania, decyzja staje się ostateczna i prawomocna.</w:t>
      </w:r>
    </w:p>
    <w:p w14:paraId="200028CD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441C7C">
        <w:rPr>
          <w:lang w:eastAsia="ar-SA"/>
        </w:rPr>
        <w:t xml:space="preserve">art. 107 </w:t>
      </w:r>
      <w:r w:rsidRPr="00441C7C">
        <w:rPr>
          <w:color w:val="000000"/>
        </w:rPr>
        <w:t>§ 1 pkt. 7 k.p.a.</w:t>
      </w:r>
    </w:p>
    <w:p w14:paraId="412A0B1A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441C7C">
        <w:rPr>
          <w:lang w:eastAsia="ar-SA"/>
        </w:rPr>
        <w:t xml:space="preserve">art. 130 </w:t>
      </w:r>
      <w:r w:rsidRPr="00441C7C">
        <w:rPr>
          <w:color w:val="000000"/>
        </w:rPr>
        <w:t>§ 4 k.p.a.</w:t>
      </w:r>
    </w:p>
    <w:p w14:paraId="04F8BAFE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pl-PL"/>
        </w:rPr>
        <w:t>Decyzję o środowiskowych uwarunkowaniach dołącza się do wniosku o wydanie decyzji, o której mowa w art. 72 ust. 1 oraz zgłoszenia</w:t>
      </w:r>
      <w:r w:rsidRPr="00441C7C">
        <w:rPr>
          <w:bCs/>
          <w:lang w:eastAsia="pl-PL"/>
        </w:rPr>
        <w:t>, o którym mowa w ust. 1a</w:t>
      </w:r>
      <w:r w:rsidRPr="00441C7C">
        <w:rPr>
          <w:lang w:eastAsia="pl-PL"/>
        </w:rPr>
        <w:t xml:space="preserve"> ustawy z dnia 3 </w:t>
      </w:r>
      <w:r w:rsidRPr="00441C7C">
        <w:rPr>
          <w:lang w:eastAsia="pl-PL"/>
        </w:rPr>
        <w:lastRenderedPageBreak/>
        <w:t xml:space="preserve">października 2008 roku o udostępnianiu informacji o środowisku i jego ochronie, udziale społeczeństwa w ochronie środowiska oraz o ocenach oddziaływania na środowisko; </w:t>
      </w:r>
    </w:p>
    <w:p w14:paraId="552A4DE1" w14:textId="77777777" w:rsidR="004D2FDA" w:rsidRPr="00441C7C" w:rsidRDefault="004D2FDA" w:rsidP="005247C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pl-PL"/>
        </w:rPr>
        <w:t>Za niniejszą decyzję administracyjną pobrano opłatę skarbową w wysokości 205 zł zgodnie z częścią I, pkt. 45  załącznika do ustawy z dnia 16 listopada 2006 r. o opłacie skarbowej /t. j. Dz. U. z 20</w:t>
      </w:r>
      <w:r w:rsidR="00A37190">
        <w:rPr>
          <w:lang w:eastAsia="pl-PL"/>
        </w:rPr>
        <w:t>21</w:t>
      </w:r>
      <w:r w:rsidRPr="00441C7C">
        <w:rPr>
          <w:lang w:eastAsia="pl-PL"/>
        </w:rPr>
        <w:t xml:space="preserve"> r.</w:t>
      </w:r>
      <w:r w:rsidR="00640314">
        <w:rPr>
          <w:lang w:eastAsia="pl-PL"/>
        </w:rPr>
        <w:t>,</w:t>
      </w:r>
      <w:r w:rsidRPr="00441C7C">
        <w:rPr>
          <w:lang w:eastAsia="pl-PL"/>
        </w:rPr>
        <w:t xml:space="preserve"> poz. </w:t>
      </w:r>
      <w:r w:rsidR="00A37190">
        <w:rPr>
          <w:lang w:eastAsia="pl-PL"/>
        </w:rPr>
        <w:t>1923</w:t>
      </w:r>
      <w:r w:rsidRPr="00441C7C">
        <w:rPr>
          <w:lang w:eastAsia="pl-PL"/>
        </w:rPr>
        <w:t xml:space="preserve"> ze zm./.</w:t>
      </w:r>
    </w:p>
    <w:p w14:paraId="52FAA600" w14:textId="77777777" w:rsidR="004D2FDA" w:rsidRPr="002A11EE" w:rsidRDefault="004D2FDA" w:rsidP="004D2FDA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74BF321A" w14:textId="77777777" w:rsidR="004D2FDA" w:rsidRPr="002A11EE" w:rsidRDefault="004D2FDA" w:rsidP="004D2FDA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65F2030F" w14:textId="77777777" w:rsidR="0064641C" w:rsidRDefault="0064641C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06C3AC8" w14:textId="77777777" w:rsidR="00300423" w:rsidRDefault="00300423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317C673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22501AB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0BDD96F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E4B48C5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933986A" w14:textId="77777777" w:rsidR="00065389" w:rsidRDefault="00065389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B6AF51A" w14:textId="77777777" w:rsidR="00065389" w:rsidRDefault="00065389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1498AB6" w14:textId="77777777" w:rsidR="00065389" w:rsidRDefault="00065389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D5B3EA9" w14:textId="77777777" w:rsidR="00065389" w:rsidRDefault="00065389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07FAB5E" w14:textId="77777777" w:rsidR="00065389" w:rsidRDefault="00065389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CDE040C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C4E2476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CD9B67B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73A7104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80E6240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ADBE2C7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097C89B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9F7B3C1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EB7DDF6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ECB00F4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CF081A2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1A9FA66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0F7C6AA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C8D36A7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5076AF23" w14:textId="77777777" w:rsidR="00D47EE8" w:rsidRDefault="00D47EE8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4299EF7" w14:textId="77777777" w:rsidR="004D2FDA" w:rsidRPr="0064641C" w:rsidRDefault="004D2FDA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4641C">
        <w:rPr>
          <w:b/>
          <w:bCs/>
          <w:sz w:val="20"/>
          <w:szCs w:val="20"/>
          <w:u w:val="single"/>
        </w:rPr>
        <w:t>Otrzymują:</w:t>
      </w:r>
    </w:p>
    <w:p w14:paraId="7BC44DFB" w14:textId="77777777" w:rsidR="004D2FDA" w:rsidRPr="00B706EE" w:rsidRDefault="004D2FDA" w:rsidP="005247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706EE">
        <w:rPr>
          <w:sz w:val="20"/>
          <w:szCs w:val="20"/>
        </w:rPr>
        <w:t xml:space="preserve">Strony postępowania administracyjnego wg rozdzielnika </w:t>
      </w:r>
    </w:p>
    <w:p w14:paraId="34F097E3" w14:textId="77777777" w:rsidR="004D2FDA" w:rsidRPr="00B706EE" w:rsidRDefault="004D2FDA" w:rsidP="005247C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706EE">
        <w:rPr>
          <w:sz w:val="20"/>
          <w:szCs w:val="20"/>
        </w:rPr>
        <w:t>a/a (sprawę prowadzi Rafał Skweres/Magdalena Buchwald – tel. 61 424 57 66)</w:t>
      </w:r>
    </w:p>
    <w:p w14:paraId="0CFFA321" w14:textId="77777777" w:rsidR="004D2FDA" w:rsidRPr="006E516E" w:rsidRDefault="004D2FDA" w:rsidP="004D2FDA">
      <w:pPr>
        <w:shd w:val="clear" w:color="auto" w:fill="FFFFFF"/>
        <w:spacing w:after="0" w:line="240" w:lineRule="auto"/>
        <w:jc w:val="both"/>
        <w:rPr>
          <w:sz w:val="20"/>
          <w:szCs w:val="20"/>
          <w:u w:val="single"/>
        </w:rPr>
      </w:pPr>
    </w:p>
    <w:p w14:paraId="4621DD4A" w14:textId="77777777" w:rsidR="004D2FDA" w:rsidRPr="0064641C" w:rsidRDefault="004D2FDA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4641C">
        <w:rPr>
          <w:b/>
          <w:bCs/>
          <w:sz w:val="20"/>
          <w:szCs w:val="20"/>
          <w:u w:val="single"/>
        </w:rPr>
        <w:t>Do wiadomości:</w:t>
      </w:r>
    </w:p>
    <w:p w14:paraId="1C33317B" w14:textId="77777777" w:rsidR="004D2FDA" w:rsidRPr="006E516E" w:rsidRDefault="004D2FDA" w:rsidP="005247C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6E516E">
        <w:rPr>
          <w:sz w:val="20"/>
          <w:szCs w:val="20"/>
          <w:lang w:eastAsia="pl-PL"/>
        </w:rPr>
        <w:t>Regionalny Dyrektor Ochrony Środowiska w Poznaniu, ul. J. H. Dąbrowskiego 79, 60-529 Poznań</w:t>
      </w:r>
    </w:p>
    <w:p w14:paraId="72FE0E1A" w14:textId="77777777" w:rsidR="004D2FDA" w:rsidRPr="006E516E" w:rsidRDefault="004D2FDA" w:rsidP="005247C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6E516E">
        <w:rPr>
          <w:sz w:val="20"/>
          <w:szCs w:val="20"/>
          <w:lang w:eastAsia="pl-PL"/>
        </w:rPr>
        <w:t>Państwowy Powiatowy Inspektor Sanitarny w Gnieźnie, ul. Św. Wawrzyńca 18, 62-200 Gniezno</w:t>
      </w:r>
    </w:p>
    <w:p w14:paraId="176FF428" w14:textId="77777777" w:rsidR="004D2FDA" w:rsidRPr="00441C7C" w:rsidRDefault="004D2FDA" w:rsidP="005247C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E516E">
        <w:rPr>
          <w:sz w:val="20"/>
          <w:szCs w:val="20"/>
          <w:lang w:eastAsia="pl-PL"/>
        </w:rPr>
        <w:t xml:space="preserve">Dyrektor Zarządu </w:t>
      </w:r>
      <w:r>
        <w:rPr>
          <w:sz w:val="20"/>
          <w:szCs w:val="20"/>
          <w:lang w:eastAsia="pl-PL"/>
        </w:rPr>
        <w:t>Zlewni</w:t>
      </w:r>
      <w:r w:rsidRPr="006E516E">
        <w:rPr>
          <w:sz w:val="20"/>
          <w:szCs w:val="20"/>
          <w:lang w:eastAsia="pl-PL"/>
        </w:rPr>
        <w:t xml:space="preserve"> Wód Polskich w Poznaniu, ul. Szewska 1, 61-760 Poznań</w:t>
      </w:r>
    </w:p>
    <w:p w14:paraId="3CF66DFC" w14:textId="77777777" w:rsidR="00AA3538" w:rsidRDefault="00AA3538" w:rsidP="00344A6D">
      <w:pPr>
        <w:spacing w:after="0"/>
        <w:jc w:val="both"/>
        <w:rPr>
          <w:sz w:val="18"/>
          <w:szCs w:val="18"/>
        </w:rPr>
      </w:pPr>
    </w:p>
    <w:p w14:paraId="54E63303" w14:textId="77777777" w:rsidR="00344A6D" w:rsidRPr="00171EEB" w:rsidRDefault="00344A6D" w:rsidP="00344A6D">
      <w:pPr>
        <w:spacing w:after="0"/>
        <w:jc w:val="both"/>
        <w:rPr>
          <w:sz w:val="18"/>
          <w:szCs w:val="18"/>
        </w:rPr>
      </w:pPr>
      <w:r w:rsidRPr="00171EEB">
        <w:rPr>
          <w:sz w:val="18"/>
          <w:szCs w:val="18"/>
        </w:rPr>
        <w:t xml:space="preserve">Uwaga: </w:t>
      </w:r>
    </w:p>
    <w:p w14:paraId="1E3FEB75" w14:textId="77777777" w:rsidR="006142A8" w:rsidRPr="007550BB" w:rsidRDefault="00344A6D" w:rsidP="007550BB">
      <w:pPr>
        <w:jc w:val="both"/>
        <w:rPr>
          <w:b/>
          <w:bCs/>
          <w:sz w:val="18"/>
          <w:szCs w:val="18"/>
        </w:rPr>
      </w:pPr>
      <w:r w:rsidRPr="00171EEB">
        <w:rPr>
          <w:sz w:val="18"/>
          <w:szCs w:val="18"/>
        </w:rPr>
        <w:tab/>
        <w:t>Ponieważ w powyższej sprawie liczba</w:t>
      </w:r>
      <w:r w:rsidR="00383DEC">
        <w:rPr>
          <w:sz w:val="18"/>
          <w:szCs w:val="18"/>
        </w:rPr>
        <w:t xml:space="preserve"> stron postępowania przekracza 1</w:t>
      </w:r>
      <w:r w:rsidRPr="00171EEB">
        <w:rPr>
          <w:sz w:val="18"/>
          <w:szCs w:val="18"/>
        </w:rPr>
        <w:t xml:space="preserve">0, zgodnie z art. 74 ust.3 ustawy z dnia </w:t>
      </w:r>
      <w:r w:rsidRPr="00171EEB">
        <w:rPr>
          <w:sz w:val="18"/>
          <w:szCs w:val="18"/>
        </w:rPr>
        <w:br/>
        <w:t>3 października 2008 roku o udostępnianiu informacji o środowisku i jego ochronie, udziale społeczeństwa w ochronie środowiska oraz o ocenach oddziaływania na środowisko oraz art. 49 Kodeksu postępowania administracyjnego –</w:t>
      </w:r>
      <w:r w:rsidR="00FF1611" w:rsidRPr="00FF1611">
        <w:rPr>
          <w:sz w:val="18"/>
          <w:szCs w:val="18"/>
        </w:rPr>
        <w:t>zawiadomienie stron o wydanej decyzji zostaje podane w formie obwieszczenia</w:t>
      </w:r>
      <w:r w:rsidRPr="00171EEB">
        <w:rPr>
          <w:sz w:val="18"/>
          <w:szCs w:val="18"/>
        </w:rPr>
        <w:t>. Doręczenie uważa się za dokonane po upływie czternastu dni od dnia publicznego ogłoszenia.</w:t>
      </w:r>
      <w:r w:rsidR="006142A8">
        <w:rPr>
          <w:sz w:val="18"/>
          <w:szCs w:val="18"/>
        </w:rPr>
        <w:t xml:space="preserve"> </w:t>
      </w:r>
      <w:r w:rsidR="006142A8" w:rsidRPr="006142A8">
        <w:rPr>
          <w:sz w:val="18"/>
          <w:szCs w:val="18"/>
        </w:rPr>
        <w:t xml:space="preserve">Publiczne udostępnienie następuje z dniem </w:t>
      </w:r>
      <w:r w:rsidR="00AA55B8">
        <w:rPr>
          <w:b/>
          <w:bCs/>
          <w:sz w:val="18"/>
          <w:szCs w:val="18"/>
        </w:rPr>
        <w:t>16 grudnia</w:t>
      </w:r>
      <w:r w:rsidR="00F115B1">
        <w:rPr>
          <w:b/>
          <w:bCs/>
          <w:sz w:val="18"/>
          <w:szCs w:val="18"/>
        </w:rPr>
        <w:t xml:space="preserve"> </w:t>
      </w:r>
      <w:r w:rsidR="00BB245C">
        <w:rPr>
          <w:b/>
          <w:bCs/>
          <w:sz w:val="18"/>
          <w:szCs w:val="18"/>
        </w:rPr>
        <w:t>2021 roku</w:t>
      </w:r>
    </w:p>
    <w:p w14:paraId="1538BA87" w14:textId="77777777" w:rsidR="00344A6D" w:rsidRPr="00AA3538" w:rsidRDefault="00344A6D" w:rsidP="004266CB">
      <w:pPr>
        <w:spacing w:after="0" w:line="480" w:lineRule="auto"/>
        <w:jc w:val="both"/>
        <w:rPr>
          <w:sz w:val="20"/>
          <w:szCs w:val="20"/>
          <w:u w:val="single"/>
        </w:rPr>
      </w:pPr>
      <w:r w:rsidRPr="00AA3538">
        <w:rPr>
          <w:sz w:val="20"/>
          <w:szCs w:val="20"/>
          <w:u w:val="single"/>
        </w:rPr>
        <w:t xml:space="preserve">Wywieszono na tablicy ogłoszeń </w:t>
      </w:r>
      <w:r w:rsidR="006A4871">
        <w:rPr>
          <w:sz w:val="20"/>
          <w:szCs w:val="20"/>
          <w:u w:val="single"/>
        </w:rPr>
        <w:t>…………….</w:t>
      </w:r>
      <w:r w:rsidRPr="00AA3538">
        <w:rPr>
          <w:sz w:val="20"/>
          <w:szCs w:val="20"/>
          <w:u w:val="single"/>
        </w:rPr>
        <w:t>……………</w:t>
      </w:r>
      <w:r w:rsidR="004266CB">
        <w:rPr>
          <w:sz w:val="20"/>
          <w:szCs w:val="20"/>
          <w:u w:val="single"/>
        </w:rPr>
        <w:t>………</w:t>
      </w:r>
      <w:r w:rsidRPr="00AA3538">
        <w:rPr>
          <w:sz w:val="20"/>
          <w:szCs w:val="20"/>
          <w:u w:val="single"/>
        </w:rPr>
        <w:t>………</w:t>
      </w:r>
      <w:r w:rsidR="004266CB">
        <w:rPr>
          <w:sz w:val="20"/>
          <w:szCs w:val="20"/>
          <w:u w:val="single"/>
        </w:rPr>
        <w:t>…………………………….</w:t>
      </w:r>
      <w:r w:rsidRPr="00AA3538">
        <w:rPr>
          <w:sz w:val="20"/>
          <w:szCs w:val="20"/>
          <w:u w:val="single"/>
        </w:rPr>
        <w:t xml:space="preserve">…………….………………………………… </w:t>
      </w:r>
      <w:r w:rsidR="004266CB">
        <w:rPr>
          <w:sz w:val="20"/>
          <w:szCs w:val="20"/>
          <w:u w:val="single"/>
        </w:rPr>
        <w:br/>
        <w:t xml:space="preserve">na okres od dnia …………….……………. do dnia </w:t>
      </w:r>
      <w:r w:rsidRPr="00AA3538">
        <w:rPr>
          <w:sz w:val="20"/>
          <w:szCs w:val="20"/>
          <w:u w:val="single"/>
        </w:rPr>
        <w:t xml:space="preserve"> ………</w:t>
      </w:r>
      <w:r w:rsidR="004266CB">
        <w:rPr>
          <w:sz w:val="20"/>
          <w:szCs w:val="20"/>
          <w:u w:val="single"/>
        </w:rPr>
        <w:t>..…..</w:t>
      </w:r>
      <w:r w:rsidRPr="00AA3538">
        <w:rPr>
          <w:sz w:val="20"/>
          <w:szCs w:val="20"/>
          <w:u w:val="single"/>
        </w:rPr>
        <w:t>.……………..</w:t>
      </w:r>
    </w:p>
    <w:p w14:paraId="3C588A69" w14:textId="77777777" w:rsidR="004266CB" w:rsidRDefault="004266CB" w:rsidP="004266CB">
      <w:pPr>
        <w:spacing w:after="0" w:line="480" w:lineRule="auto"/>
        <w:jc w:val="both"/>
        <w:rPr>
          <w:sz w:val="18"/>
          <w:szCs w:val="20"/>
          <w:lang w:eastAsia="pl-PL"/>
        </w:rPr>
      </w:pPr>
    </w:p>
    <w:p w14:paraId="2BC2AEEB" w14:textId="77777777" w:rsidR="00176BC5" w:rsidRDefault="00344A6D" w:rsidP="004266CB">
      <w:pPr>
        <w:spacing w:after="0" w:line="480" w:lineRule="auto"/>
        <w:rPr>
          <w:sz w:val="18"/>
          <w:szCs w:val="20"/>
          <w:lang w:eastAsia="pl-PL"/>
        </w:rPr>
        <w:sectPr w:rsidR="00176BC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266CB">
        <w:rPr>
          <w:sz w:val="18"/>
          <w:szCs w:val="20"/>
          <w:lang w:eastAsia="pl-PL"/>
        </w:rPr>
        <w:t xml:space="preserve">Podpis i pieczątka </w:t>
      </w:r>
    </w:p>
    <w:p w14:paraId="66BD3FDD" w14:textId="77777777" w:rsidR="00D124B4" w:rsidRPr="006142A8" w:rsidRDefault="00D124B4" w:rsidP="00176BC5">
      <w:pPr>
        <w:spacing w:after="0" w:line="276" w:lineRule="auto"/>
        <w:jc w:val="center"/>
        <w:rPr>
          <w:sz w:val="20"/>
          <w:szCs w:val="20"/>
          <w:lang w:eastAsia="pl-PL"/>
        </w:rPr>
      </w:pPr>
      <w:r w:rsidRPr="006142A8">
        <w:rPr>
          <w:sz w:val="20"/>
          <w:szCs w:val="20"/>
          <w:lang w:eastAsia="pl-PL"/>
        </w:rPr>
        <w:lastRenderedPageBreak/>
        <w:t>Załącznik do decyzji o środowiskowych uwarunkowaniach zgody na realizację</w:t>
      </w:r>
      <w:r w:rsidR="001E2140" w:rsidRPr="006142A8">
        <w:rPr>
          <w:sz w:val="20"/>
          <w:szCs w:val="20"/>
          <w:lang w:eastAsia="pl-PL"/>
        </w:rPr>
        <w:t xml:space="preserve"> przedsięwzięcia </w:t>
      </w:r>
      <w:r w:rsidR="008D7C08" w:rsidRPr="006142A8">
        <w:rPr>
          <w:sz w:val="20"/>
          <w:szCs w:val="20"/>
          <w:lang w:eastAsia="pl-PL"/>
        </w:rPr>
        <w:br/>
        <w:t xml:space="preserve">znak </w:t>
      </w:r>
      <w:r w:rsidR="00EC42C2" w:rsidRPr="006142A8">
        <w:rPr>
          <w:sz w:val="20"/>
          <w:szCs w:val="20"/>
          <w:lang w:eastAsia="pl-PL"/>
        </w:rPr>
        <w:t>OŚR.</w:t>
      </w:r>
      <w:r w:rsidR="00DA0F67">
        <w:rPr>
          <w:sz w:val="20"/>
          <w:szCs w:val="20"/>
          <w:lang w:eastAsia="pl-PL"/>
        </w:rPr>
        <w:t>6220.</w:t>
      </w:r>
      <w:r w:rsidR="00AA55B8">
        <w:rPr>
          <w:sz w:val="20"/>
          <w:szCs w:val="20"/>
          <w:lang w:eastAsia="pl-PL"/>
        </w:rPr>
        <w:t>17</w:t>
      </w:r>
      <w:r w:rsidR="00DA0F67">
        <w:rPr>
          <w:sz w:val="20"/>
          <w:szCs w:val="20"/>
          <w:lang w:eastAsia="pl-PL"/>
        </w:rPr>
        <w:t>.</w:t>
      </w:r>
      <w:r w:rsidR="00EC42C2" w:rsidRPr="006142A8">
        <w:rPr>
          <w:sz w:val="20"/>
          <w:szCs w:val="20"/>
          <w:lang w:eastAsia="pl-PL"/>
        </w:rPr>
        <w:t>202</w:t>
      </w:r>
      <w:r w:rsidR="008D2951">
        <w:rPr>
          <w:sz w:val="20"/>
          <w:szCs w:val="20"/>
          <w:lang w:eastAsia="pl-PL"/>
        </w:rPr>
        <w:t>1</w:t>
      </w:r>
      <w:r w:rsidR="00EC42C2" w:rsidRPr="006142A8">
        <w:rPr>
          <w:sz w:val="20"/>
          <w:szCs w:val="20"/>
          <w:lang w:eastAsia="pl-PL"/>
        </w:rPr>
        <w:t xml:space="preserve"> z dnia </w:t>
      </w:r>
      <w:r w:rsidR="00AA55B8">
        <w:rPr>
          <w:sz w:val="20"/>
          <w:szCs w:val="20"/>
          <w:lang w:eastAsia="pl-PL"/>
        </w:rPr>
        <w:t>15 grudnia</w:t>
      </w:r>
      <w:r w:rsidR="00F115B1">
        <w:rPr>
          <w:sz w:val="20"/>
          <w:szCs w:val="20"/>
          <w:lang w:eastAsia="pl-PL"/>
        </w:rPr>
        <w:t xml:space="preserve"> </w:t>
      </w:r>
      <w:r w:rsidR="00A9787F">
        <w:rPr>
          <w:sz w:val="20"/>
          <w:szCs w:val="20"/>
          <w:lang w:eastAsia="pl-PL"/>
        </w:rPr>
        <w:t xml:space="preserve">2021 </w:t>
      </w:r>
      <w:r w:rsidR="00EC42C2" w:rsidRPr="006142A8">
        <w:rPr>
          <w:sz w:val="20"/>
          <w:szCs w:val="20"/>
          <w:lang w:eastAsia="pl-PL"/>
        </w:rPr>
        <w:t>roku</w:t>
      </w:r>
    </w:p>
    <w:p w14:paraId="054800F8" w14:textId="77777777" w:rsidR="00D124B4" w:rsidRPr="006142A8" w:rsidRDefault="00D124B4" w:rsidP="00D124B4">
      <w:pPr>
        <w:spacing w:after="0" w:line="240" w:lineRule="auto"/>
        <w:rPr>
          <w:sz w:val="24"/>
          <w:szCs w:val="24"/>
          <w:lang w:eastAsia="pl-PL"/>
        </w:rPr>
      </w:pPr>
    </w:p>
    <w:p w14:paraId="3659CAFD" w14:textId="77777777" w:rsidR="00D124B4" w:rsidRDefault="00D124B4" w:rsidP="00D124B4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pl-PL"/>
        </w:rPr>
      </w:pPr>
      <w:r w:rsidRPr="006142A8">
        <w:rPr>
          <w:b/>
          <w:bCs/>
          <w:sz w:val="28"/>
          <w:szCs w:val="24"/>
          <w:lang w:eastAsia="pl-PL"/>
        </w:rPr>
        <w:t>Charakterystyka przedsięwzięcia</w:t>
      </w:r>
    </w:p>
    <w:p w14:paraId="2DCD1BC9" w14:textId="77777777" w:rsidR="006C0A85" w:rsidRDefault="006C0A85" w:rsidP="006C0A85">
      <w:pPr>
        <w:spacing w:after="0" w:line="276" w:lineRule="auto"/>
        <w:jc w:val="both"/>
        <w:rPr>
          <w:b/>
          <w:bCs/>
          <w:sz w:val="28"/>
          <w:szCs w:val="24"/>
          <w:lang w:eastAsia="pl-PL"/>
        </w:rPr>
      </w:pPr>
    </w:p>
    <w:p w14:paraId="30AFB9A0" w14:textId="77777777" w:rsidR="00134AD5" w:rsidRPr="00F474E5" w:rsidRDefault="006C0A85" w:rsidP="00134AD5">
      <w:pPr>
        <w:spacing w:after="0" w:line="276" w:lineRule="auto"/>
        <w:ind w:firstLine="708"/>
        <w:jc w:val="both"/>
        <w:rPr>
          <w:rFonts w:cs="Calibri"/>
          <w:sz w:val="24"/>
          <w:szCs w:val="24"/>
          <w:lang w:eastAsia="pl-PL"/>
        </w:rPr>
      </w:pPr>
      <w:r w:rsidRPr="00380896">
        <w:rPr>
          <w:bCs/>
          <w:sz w:val="24"/>
          <w:szCs w:val="24"/>
          <w:lang w:eastAsia="pl-PL"/>
        </w:rPr>
        <w:t xml:space="preserve">Planowane przedsięwzięcie </w:t>
      </w:r>
      <w:r w:rsidR="00E6029A" w:rsidRPr="00E6029A">
        <w:rPr>
          <w:rFonts w:cs="Calibri"/>
          <w:sz w:val="24"/>
          <w:szCs w:val="24"/>
          <w:lang w:eastAsia="pl-PL"/>
        </w:rPr>
        <w:t>polegać</w:t>
      </w:r>
      <w:r w:rsidR="00134AD5">
        <w:rPr>
          <w:rFonts w:cs="Calibri"/>
          <w:sz w:val="24"/>
          <w:szCs w:val="24"/>
          <w:lang w:eastAsia="pl-PL"/>
        </w:rPr>
        <w:t xml:space="preserve"> </w:t>
      </w:r>
      <w:r w:rsidR="00134AD5" w:rsidRPr="00F474E5">
        <w:rPr>
          <w:rFonts w:cs="Calibri"/>
          <w:sz w:val="24"/>
          <w:szCs w:val="24"/>
          <w:lang w:eastAsia="pl-PL"/>
        </w:rPr>
        <w:t>będzie</w:t>
      </w:r>
      <w:r w:rsidR="00134AD5" w:rsidRPr="00F474E5">
        <w:rPr>
          <w:rFonts w:cs="Calibri"/>
          <w:sz w:val="24"/>
          <w:szCs w:val="24"/>
        </w:rPr>
        <w:t xml:space="preserve"> na </w:t>
      </w:r>
      <w:r w:rsidR="00134AD5" w:rsidRPr="00537D9E">
        <w:rPr>
          <w:rFonts w:cs="Calibri"/>
          <w:sz w:val="24"/>
          <w:szCs w:val="24"/>
        </w:rPr>
        <w:t>budowie elektrowni słonecznej</w:t>
      </w:r>
      <w:r w:rsidR="00134AD5">
        <w:rPr>
          <w:rFonts w:cs="Calibri"/>
          <w:sz w:val="24"/>
          <w:szCs w:val="24"/>
        </w:rPr>
        <w:t>,</w:t>
      </w:r>
      <w:r w:rsidR="00134AD5" w:rsidRPr="00537D9E">
        <w:rPr>
          <w:rFonts w:cs="Calibri"/>
          <w:sz w:val="24"/>
          <w:szCs w:val="24"/>
        </w:rPr>
        <w:t xml:space="preserve"> </w:t>
      </w:r>
      <w:r w:rsidR="00ED2FBC">
        <w:rPr>
          <w:rFonts w:cs="Calibri"/>
          <w:sz w:val="24"/>
          <w:szCs w:val="24"/>
        </w:rPr>
        <w:br/>
      </w:r>
      <w:r w:rsidR="00134AD5">
        <w:rPr>
          <w:rFonts w:cs="Calibri"/>
          <w:sz w:val="24"/>
          <w:szCs w:val="24"/>
        </w:rPr>
        <w:t xml:space="preserve">o mocy  do 1 MW </w:t>
      </w:r>
      <w:r w:rsidR="00134AD5" w:rsidRPr="00537D9E">
        <w:rPr>
          <w:rFonts w:cs="Calibri"/>
          <w:sz w:val="24"/>
          <w:szCs w:val="24"/>
        </w:rPr>
        <w:t xml:space="preserve">wraz z infrastrukturą towarzyszącą </w:t>
      </w:r>
      <w:r w:rsidR="00134AD5" w:rsidRPr="00F474E5">
        <w:rPr>
          <w:rFonts w:cs="Calibri"/>
          <w:sz w:val="24"/>
          <w:szCs w:val="24"/>
        </w:rPr>
        <w:t>zlokalizowanej na dział</w:t>
      </w:r>
      <w:r w:rsidR="00134AD5">
        <w:rPr>
          <w:rFonts w:cs="Calibri"/>
          <w:sz w:val="24"/>
          <w:szCs w:val="24"/>
        </w:rPr>
        <w:t xml:space="preserve">ce </w:t>
      </w:r>
      <w:r w:rsidR="00134AD5" w:rsidRPr="00F474E5">
        <w:rPr>
          <w:rFonts w:cs="Calibri"/>
          <w:sz w:val="24"/>
          <w:szCs w:val="24"/>
        </w:rPr>
        <w:t>o numer</w:t>
      </w:r>
      <w:r w:rsidR="00134AD5">
        <w:rPr>
          <w:rFonts w:cs="Calibri"/>
          <w:sz w:val="24"/>
          <w:szCs w:val="24"/>
        </w:rPr>
        <w:t>ze</w:t>
      </w:r>
      <w:r w:rsidR="00134AD5" w:rsidRPr="00F474E5">
        <w:rPr>
          <w:rFonts w:cs="Calibri"/>
          <w:sz w:val="24"/>
          <w:szCs w:val="24"/>
        </w:rPr>
        <w:t xml:space="preserve"> ewidencyjny</w:t>
      </w:r>
      <w:r w:rsidR="00134AD5">
        <w:rPr>
          <w:rFonts w:cs="Calibri"/>
          <w:sz w:val="24"/>
          <w:szCs w:val="24"/>
        </w:rPr>
        <w:t>m</w:t>
      </w:r>
      <w:r w:rsidR="00134AD5" w:rsidRPr="00F474E5">
        <w:rPr>
          <w:rFonts w:cs="Calibri"/>
          <w:sz w:val="24"/>
          <w:szCs w:val="24"/>
        </w:rPr>
        <w:t xml:space="preserve"> </w:t>
      </w:r>
      <w:r w:rsidR="00134AD5">
        <w:rPr>
          <w:rFonts w:cs="Calibri"/>
          <w:sz w:val="24"/>
          <w:szCs w:val="24"/>
        </w:rPr>
        <w:t>178</w:t>
      </w:r>
      <w:r w:rsidR="00134AD5" w:rsidRPr="00F474E5">
        <w:rPr>
          <w:rFonts w:cs="Calibri"/>
          <w:bCs/>
          <w:sz w:val="24"/>
          <w:szCs w:val="24"/>
          <w:lang w:eastAsia="pl-PL"/>
        </w:rPr>
        <w:t>,</w:t>
      </w:r>
      <w:r w:rsidR="00134AD5" w:rsidRPr="00F474E5">
        <w:rPr>
          <w:rFonts w:cs="Calibri"/>
          <w:sz w:val="24"/>
          <w:szCs w:val="24"/>
        </w:rPr>
        <w:t xml:space="preserve"> </w:t>
      </w:r>
      <w:r w:rsidR="00134AD5" w:rsidRPr="00F474E5">
        <w:rPr>
          <w:rFonts w:cs="Calibri"/>
          <w:sz w:val="24"/>
          <w:szCs w:val="24"/>
          <w:lang w:eastAsia="pl-PL"/>
        </w:rPr>
        <w:t>położon</w:t>
      </w:r>
      <w:r w:rsidR="00134AD5">
        <w:rPr>
          <w:rFonts w:cs="Calibri"/>
          <w:sz w:val="24"/>
          <w:szCs w:val="24"/>
          <w:lang w:eastAsia="pl-PL"/>
        </w:rPr>
        <w:t xml:space="preserve">ej </w:t>
      </w:r>
      <w:r w:rsidR="00134AD5" w:rsidRPr="00F474E5">
        <w:rPr>
          <w:rFonts w:cs="Calibri"/>
          <w:sz w:val="24"/>
          <w:szCs w:val="24"/>
          <w:lang w:eastAsia="pl-PL"/>
        </w:rPr>
        <w:t xml:space="preserve">w miejscowości </w:t>
      </w:r>
      <w:r w:rsidR="00134AD5">
        <w:rPr>
          <w:rFonts w:cs="Calibri"/>
          <w:sz w:val="24"/>
          <w:szCs w:val="24"/>
        </w:rPr>
        <w:t>Mnichowo</w:t>
      </w:r>
      <w:r w:rsidR="00134AD5" w:rsidRPr="00F474E5">
        <w:rPr>
          <w:rFonts w:cs="Calibri"/>
          <w:sz w:val="24"/>
          <w:szCs w:val="24"/>
        </w:rPr>
        <w:t>, Gmina Gniezno</w:t>
      </w:r>
      <w:r w:rsidR="00134AD5" w:rsidRPr="00F474E5">
        <w:rPr>
          <w:rFonts w:cs="Calibri"/>
          <w:sz w:val="24"/>
          <w:szCs w:val="24"/>
          <w:lang w:eastAsia="pl-PL"/>
        </w:rPr>
        <w:t>.</w:t>
      </w:r>
    </w:p>
    <w:p w14:paraId="6070ED2A" w14:textId="77777777" w:rsidR="00134AD5" w:rsidRDefault="00134AD5" w:rsidP="00134AD5">
      <w:pPr>
        <w:spacing w:after="0" w:line="276" w:lineRule="auto"/>
        <w:ind w:firstLine="708"/>
        <w:jc w:val="both"/>
        <w:rPr>
          <w:rFonts w:cs="Calibri"/>
          <w:spacing w:val="-4"/>
          <w:sz w:val="24"/>
          <w:szCs w:val="24"/>
        </w:rPr>
      </w:pPr>
      <w:r w:rsidRPr="005247C8">
        <w:rPr>
          <w:rFonts w:cs="Calibri"/>
          <w:sz w:val="24"/>
          <w:szCs w:val="24"/>
          <w:lang w:eastAsia="pl-PL"/>
        </w:rPr>
        <w:t>Całkowita powierzchnia działki przeznaczonej pod planowan</w:t>
      </w:r>
      <w:r w:rsidR="00ED2FBC">
        <w:rPr>
          <w:rFonts w:cs="Calibri"/>
          <w:sz w:val="24"/>
          <w:szCs w:val="24"/>
          <w:lang w:eastAsia="pl-PL"/>
        </w:rPr>
        <w:t>ą</w:t>
      </w:r>
      <w:r w:rsidRPr="005247C8">
        <w:rPr>
          <w:rFonts w:cs="Calibri"/>
          <w:sz w:val="24"/>
          <w:szCs w:val="24"/>
          <w:lang w:eastAsia="pl-PL"/>
        </w:rPr>
        <w:t xml:space="preserve"> </w:t>
      </w:r>
      <w:r w:rsidR="00ED2FBC">
        <w:rPr>
          <w:rFonts w:cs="Calibri"/>
          <w:sz w:val="24"/>
          <w:szCs w:val="24"/>
          <w:lang w:eastAsia="pl-PL"/>
        </w:rPr>
        <w:t>inwestycję</w:t>
      </w:r>
      <w:r w:rsidRPr="005247C8">
        <w:rPr>
          <w:rFonts w:cs="Calibri"/>
          <w:sz w:val="24"/>
          <w:szCs w:val="24"/>
          <w:lang w:eastAsia="pl-PL"/>
        </w:rPr>
        <w:t xml:space="preserve"> wynosi </w:t>
      </w:r>
      <w:r w:rsidRPr="005247C8">
        <w:rPr>
          <w:rFonts w:cs="Calibri"/>
          <w:sz w:val="24"/>
          <w:szCs w:val="24"/>
        </w:rPr>
        <w:t>3,1 ha</w:t>
      </w:r>
      <w:r>
        <w:rPr>
          <w:rFonts w:cs="Calibri"/>
          <w:sz w:val="24"/>
          <w:szCs w:val="24"/>
        </w:rPr>
        <w:t>.</w:t>
      </w:r>
      <w:r w:rsidRPr="005247C8">
        <w:rPr>
          <w:rFonts w:cs="Calibri"/>
          <w:sz w:val="24"/>
          <w:szCs w:val="24"/>
        </w:rPr>
        <w:t xml:space="preserve"> </w:t>
      </w:r>
      <w:r w:rsidR="00ED2FBC">
        <w:rPr>
          <w:rFonts w:cs="Calibri"/>
          <w:sz w:val="24"/>
          <w:szCs w:val="24"/>
          <w:lang w:eastAsia="pl-PL"/>
        </w:rPr>
        <w:t>Przedsięwzięcie</w:t>
      </w:r>
      <w:r w:rsidRPr="005247C8">
        <w:rPr>
          <w:rFonts w:cs="Calibri"/>
          <w:sz w:val="24"/>
          <w:szCs w:val="24"/>
          <w:lang w:eastAsia="pl-PL"/>
        </w:rPr>
        <w:t xml:space="preserve"> usytuowan</w:t>
      </w:r>
      <w:r w:rsidR="00ED2FBC">
        <w:rPr>
          <w:rFonts w:cs="Calibri"/>
          <w:sz w:val="24"/>
          <w:szCs w:val="24"/>
          <w:lang w:eastAsia="pl-PL"/>
        </w:rPr>
        <w:t>e</w:t>
      </w:r>
      <w:r w:rsidRPr="005247C8">
        <w:rPr>
          <w:rFonts w:cs="Calibri"/>
          <w:sz w:val="24"/>
          <w:szCs w:val="24"/>
          <w:lang w:eastAsia="pl-PL"/>
        </w:rPr>
        <w:t xml:space="preserve"> zostanie</w:t>
      </w:r>
      <w:r>
        <w:rPr>
          <w:rFonts w:cs="Calibri"/>
          <w:sz w:val="24"/>
          <w:szCs w:val="24"/>
          <w:lang w:eastAsia="pl-PL"/>
        </w:rPr>
        <w:t xml:space="preserve"> w</w:t>
      </w:r>
      <w:r w:rsidRPr="005247C8">
        <w:rPr>
          <w:rFonts w:cs="Calibri"/>
          <w:sz w:val="24"/>
          <w:szCs w:val="24"/>
          <w:lang w:eastAsia="pl-PL"/>
        </w:rPr>
        <w:t xml:space="preserve"> </w:t>
      </w:r>
      <w:r w:rsidRPr="005247C8">
        <w:rPr>
          <w:rFonts w:cs="Calibri"/>
          <w:color w:val="000000"/>
          <w:sz w:val="24"/>
          <w:szCs w:val="24"/>
          <w:lang w:eastAsia="pl-PL"/>
        </w:rPr>
        <w:t xml:space="preserve">jej centralnej części i </w:t>
      </w:r>
      <w:r w:rsidRPr="005247C8">
        <w:rPr>
          <w:rFonts w:cs="Calibri"/>
          <w:sz w:val="24"/>
          <w:szCs w:val="24"/>
          <w:lang w:eastAsia="pl-PL"/>
        </w:rPr>
        <w:t xml:space="preserve">zajmie do </w:t>
      </w:r>
      <w:r w:rsidRPr="005247C8">
        <w:rPr>
          <w:rFonts w:cs="Calibri"/>
          <w:sz w:val="24"/>
          <w:szCs w:val="24"/>
        </w:rPr>
        <w:t>1,1141 ha</w:t>
      </w:r>
      <w:r w:rsidRPr="005247C8">
        <w:rPr>
          <w:rFonts w:cs="Calibri"/>
          <w:sz w:val="24"/>
          <w:szCs w:val="24"/>
          <w:lang w:eastAsia="pl-PL"/>
        </w:rPr>
        <w:t xml:space="preserve"> całkowitej</w:t>
      </w:r>
      <w:r w:rsidRPr="00F474E5">
        <w:rPr>
          <w:rFonts w:cs="Calibri"/>
          <w:sz w:val="24"/>
          <w:szCs w:val="24"/>
          <w:lang w:eastAsia="pl-PL"/>
        </w:rPr>
        <w:t xml:space="preserve"> powierzchni  działki</w:t>
      </w:r>
      <w:r>
        <w:rPr>
          <w:rFonts w:cs="Calibri"/>
          <w:spacing w:val="-4"/>
          <w:sz w:val="24"/>
          <w:szCs w:val="24"/>
        </w:rPr>
        <w:t>.</w:t>
      </w:r>
    </w:p>
    <w:p w14:paraId="67474D61" w14:textId="77777777" w:rsidR="00CE4766" w:rsidRDefault="00932081" w:rsidP="00EE6CD7">
      <w:pPr>
        <w:spacing w:after="0" w:line="276" w:lineRule="auto"/>
        <w:ind w:firstLine="708"/>
        <w:jc w:val="both"/>
        <w:rPr>
          <w:rFonts w:cs="Calibri"/>
          <w:sz w:val="24"/>
          <w:szCs w:val="24"/>
          <w:lang w:eastAsia="pl-PL"/>
        </w:rPr>
      </w:pPr>
      <w:r w:rsidRPr="00380896">
        <w:rPr>
          <w:rFonts w:cs="Calibri"/>
          <w:spacing w:val="-4"/>
          <w:sz w:val="24"/>
          <w:szCs w:val="24"/>
        </w:rPr>
        <w:t xml:space="preserve">W skład elektrowni wchodziły będą panele fotowoltaiczne, </w:t>
      </w:r>
      <w:r>
        <w:rPr>
          <w:rFonts w:cs="Calibri"/>
          <w:spacing w:val="-4"/>
          <w:sz w:val="24"/>
          <w:szCs w:val="24"/>
        </w:rPr>
        <w:t>inwertery</w:t>
      </w:r>
      <w:r w:rsidRPr="00380896">
        <w:rPr>
          <w:rFonts w:cs="Calibri"/>
          <w:spacing w:val="-4"/>
          <w:sz w:val="24"/>
          <w:szCs w:val="24"/>
        </w:rPr>
        <w:t>, stacj</w:t>
      </w:r>
      <w:r>
        <w:rPr>
          <w:rFonts w:cs="Calibri"/>
          <w:spacing w:val="-4"/>
          <w:sz w:val="24"/>
          <w:szCs w:val="24"/>
        </w:rPr>
        <w:t>a</w:t>
      </w:r>
      <w:r w:rsidRPr="00380896">
        <w:rPr>
          <w:rFonts w:cs="Calibri"/>
          <w:spacing w:val="-4"/>
          <w:sz w:val="24"/>
          <w:szCs w:val="24"/>
        </w:rPr>
        <w:t xml:space="preserve"> transformatorow</w:t>
      </w:r>
      <w:r>
        <w:rPr>
          <w:rFonts w:cs="Calibri"/>
          <w:spacing w:val="-4"/>
          <w:sz w:val="24"/>
          <w:szCs w:val="24"/>
        </w:rPr>
        <w:t xml:space="preserve">a, </w:t>
      </w:r>
      <w:r w:rsidRPr="00380896">
        <w:rPr>
          <w:rFonts w:cs="Calibri"/>
          <w:spacing w:val="-4"/>
          <w:sz w:val="24"/>
          <w:szCs w:val="24"/>
        </w:rPr>
        <w:t>okablowanie</w:t>
      </w:r>
      <w:r w:rsidRPr="0071441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oraz opcjonalnie magazyn energii. </w:t>
      </w:r>
      <w:r w:rsidR="00134AD5" w:rsidRPr="00714414">
        <w:rPr>
          <w:rFonts w:cs="Calibri"/>
          <w:sz w:val="24"/>
          <w:szCs w:val="24"/>
        </w:rPr>
        <w:t xml:space="preserve">W ramach realizacji przedsięwzięcia zostanie zamontowane do 4 000 sztuk paneli o łącznej mocy do 1 MW. </w:t>
      </w:r>
      <w:r w:rsidR="00B56BE3">
        <w:rPr>
          <w:rFonts w:cs="Calibri"/>
          <w:sz w:val="24"/>
          <w:szCs w:val="24"/>
          <w:lang w:eastAsia="pl-PL"/>
        </w:rPr>
        <w:t>P</w:t>
      </w:r>
      <w:r w:rsidR="00B56BE3" w:rsidRPr="006913DB">
        <w:rPr>
          <w:rFonts w:cs="Calibri"/>
          <w:sz w:val="24"/>
          <w:szCs w:val="24"/>
          <w:lang w:eastAsia="pl-PL"/>
        </w:rPr>
        <w:t>anele fotowoltaiczne nie będą wyposażone w mechaniczne systemy chłodzenia. Chłodzenie paneli odbywać się będzie w sposób naturalny, poprzez obieg powietrza atmosferycznego.</w:t>
      </w:r>
      <w:r w:rsidR="00B56BE3">
        <w:rPr>
          <w:rFonts w:cs="Calibri"/>
          <w:sz w:val="24"/>
          <w:szCs w:val="24"/>
          <w:lang w:eastAsia="pl-PL"/>
        </w:rPr>
        <w:t xml:space="preserve"> </w:t>
      </w:r>
      <w:r w:rsidR="00134AD5" w:rsidRPr="00714414">
        <w:rPr>
          <w:rFonts w:cs="Calibri"/>
          <w:sz w:val="24"/>
          <w:szCs w:val="24"/>
        </w:rPr>
        <w:t xml:space="preserve">Moduły fotowoltaiczne </w:t>
      </w:r>
      <w:r>
        <w:rPr>
          <w:rFonts w:cs="Calibri"/>
          <w:sz w:val="24"/>
          <w:szCs w:val="24"/>
        </w:rPr>
        <w:t>będą</w:t>
      </w:r>
      <w:r w:rsidR="00134AD5" w:rsidRPr="00714414">
        <w:rPr>
          <w:rFonts w:cs="Calibri"/>
          <w:sz w:val="24"/>
          <w:szCs w:val="24"/>
        </w:rPr>
        <w:t xml:space="preserve"> umieszczone na stelażach wykonanych z aluminium lub ze stali. </w:t>
      </w:r>
      <w:r>
        <w:rPr>
          <w:rFonts w:cs="Calibri"/>
          <w:sz w:val="24"/>
          <w:szCs w:val="24"/>
        </w:rPr>
        <w:t>P</w:t>
      </w:r>
      <w:r w:rsidR="00134AD5" w:rsidRPr="00714414">
        <w:rPr>
          <w:rFonts w:cs="Calibri"/>
          <w:sz w:val="24"/>
          <w:szCs w:val="24"/>
        </w:rPr>
        <w:t xml:space="preserve">omiędzy poszczególnymi ich rzędami zostanie zachowany odstęp do 10 m. Stelaże będą wbijane w ziemię za pomocą kotew. Przewiduje się montaż inwerterów DC/AC zlokalizowanych przy sekcjach paneli lub pod panelami oraz jednej kontenerowej stacji transformatorowej. </w:t>
      </w:r>
      <w:r w:rsidR="00EE6CD7" w:rsidRPr="00D86028">
        <w:rPr>
          <w:rFonts w:cs="Calibri"/>
          <w:sz w:val="24"/>
          <w:szCs w:val="24"/>
        </w:rPr>
        <w:t>W przypadku zamontowania transformatorów olejowych wyposażone zostaną one w szczelną misę, mogącą zmagazynować całą objętość oleju oraz pozostałości po ewentualnej akcji gaśniczej</w:t>
      </w:r>
      <w:r w:rsidR="00EE6CD7">
        <w:rPr>
          <w:rFonts w:cs="Calibri"/>
          <w:sz w:val="24"/>
          <w:szCs w:val="24"/>
        </w:rPr>
        <w:t>.</w:t>
      </w:r>
      <w:r w:rsidR="00EE6CD7" w:rsidRPr="00714414">
        <w:rPr>
          <w:rFonts w:cs="Calibri"/>
          <w:sz w:val="24"/>
          <w:szCs w:val="24"/>
        </w:rPr>
        <w:t xml:space="preserve"> </w:t>
      </w:r>
      <w:r w:rsidR="00134AD5" w:rsidRPr="00714414">
        <w:rPr>
          <w:rFonts w:cs="Calibri"/>
          <w:sz w:val="24"/>
          <w:szCs w:val="24"/>
        </w:rPr>
        <w:t xml:space="preserve">Opcjonalnie na terenie przedsięwzięcia mogą zostać posadowione kontenery techniczne, w których może zostać ulokowany magazyn energii. Magazyn energii może także zostać zainstalowany w dedykowanej obudowie. Teren inwestycji zostanie ogrodzony. </w:t>
      </w:r>
      <w:r w:rsidR="00EE6CD7" w:rsidRPr="00DC02E3">
        <w:rPr>
          <w:rFonts w:cs="Calibri"/>
          <w:sz w:val="24"/>
          <w:szCs w:val="24"/>
          <w:lang w:eastAsia="pl-PL"/>
        </w:rPr>
        <w:t>Wykona</w:t>
      </w:r>
      <w:r w:rsidR="00EE6CD7">
        <w:rPr>
          <w:rFonts w:cs="Calibri"/>
          <w:sz w:val="24"/>
          <w:szCs w:val="24"/>
          <w:lang w:eastAsia="pl-PL"/>
        </w:rPr>
        <w:t xml:space="preserve">ne zostanie </w:t>
      </w:r>
      <w:r w:rsidR="00EE6CD7" w:rsidRPr="00DC02E3">
        <w:rPr>
          <w:rFonts w:cs="Calibri"/>
          <w:sz w:val="24"/>
          <w:szCs w:val="24"/>
          <w:lang w:eastAsia="pl-PL"/>
        </w:rPr>
        <w:t>ażurowe ogrodzeni</w:t>
      </w:r>
      <w:r w:rsidR="00EE6CD7">
        <w:rPr>
          <w:rFonts w:cs="Calibri"/>
          <w:sz w:val="24"/>
          <w:szCs w:val="24"/>
          <w:lang w:eastAsia="pl-PL"/>
        </w:rPr>
        <w:t xml:space="preserve">e </w:t>
      </w:r>
      <w:r w:rsidR="00EE6CD7" w:rsidRPr="00DC02E3">
        <w:rPr>
          <w:rFonts w:cs="Calibri"/>
          <w:sz w:val="24"/>
          <w:szCs w:val="24"/>
          <w:lang w:eastAsia="pl-PL"/>
        </w:rPr>
        <w:t>bez podmurówki z pozostawieniem min. 20 cm przerwy między ogrodzeniem, a gruntem</w:t>
      </w:r>
      <w:r w:rsidR="00EE6CD7">
        <w:rPr>
          <w:rFonts w:cs="Calibri"/>
          <w:sz w:val="24"/>
          <w:szCs w:val="24"/>
          <w:lang w:eastAsia="pl-PL"/>
        </w:rPr>
        <w:t xml:space="preserve">. </w:t>
      </w:r>
      <w:r w:rsidR="00EE6CD7" w:rsidRPr="00714414">
        <w:rPr>
          <w:rFonts w:cs="Calibri"/>
          <w:sz w:val="24"/>
          <w:szCs w:val="24"/>
        </w:rPr>
        <w:t>Obszar</w:t>
      </w:r>
      <w:r w:rsidR="00134AD5" w:rsidRPr="00714414">
        <w:rPr>
          <w:rFonts w:cs="Calibri"/>
          <w:sz w:val="24"/>
          <w:szCs w:val="24"/>
        </w:rPr>
        <w:t xml:space="preserve"> inwestycji zostanie wyposażony w system kontroli wizyjnej</w:t>
      </w:r>
      <w:r>
        <w:rPr>
          <w:rFonts w:cs="Calibri"/>
          <w:sz w:val="24"/>
          <w:szCs w:val="24"/>
        </w:rPr>
        <w:t>.</w:t>
      </w:r>
    </w:p>
    <w:p w14:paraId="35707C5F" w14:textId="77777777" w:rsidR="002B6DA5" w:rsidRDefault="00434F66" w:rsidP="002B6DA5">
      <w:pPr>
        <w:spacing w:after="0" w:line="276" w:lineRule="auto"/>
        <w:ind w:firstLine="708"/>
        <w:jc w:val="both"/>
        <w:rPr>
          <w:bCs/>
          <w:color w:val="000000"/>
          <w:sz w:val="24"/>
          <w:szCs w:val="24"/>
          <w:lang w:eastAsia="pl-PL"/>
        </w:rPr>
      </w:pPr>
      <w:r w:rsidRPr="00380896">
        <w:rPr>
          <w:bCs/>
          <w:sz w:val="24"/>
          <w:szCs w:val="24"/>
          <w:lang w:eastAsia="pl-PL"/>
        </w:rPr>
        <w:t>I</w:t>
      </w:r>
      <w:r w:rsidR="00FD3D19" w:rsidRPr="00380896">
        <w:rPr>
          <w:bCs/>
          <w:sz w:val="24"/>
          <w:szCs w:val="24"/>
          <w:lang w:eastAsia="pl-PL"/>
        </w:rPr>
        <w:t>nstalacja będzie bezobsługowa. Nie wymaga budowy zaplecza socjalnego</w:t>
      </w:r>
      <w:r w:rsidR="00E226F3">
        <w:rPr>
          <w:bCs/>
          <w:sz w:val="24"/>
          <w:szCs w:val="24"/>
          <w:lang w:eastAsia="pl-PL"/>
        </w:rPr>
        <w:t>,</w:t>
      </w:r>
      <w:r w:rsidR="00FD3D19" w:rsidRPr="00380896">
        <w:rPr>
          <w:bCs/>
          <w:sz w:val="24"/>
          <w:szCs w:val="24"/>
          <w:lang w:eastAsia="pl-PL"/>
        </w:rPr>
        <w:t xml:space="preserve"> ani infrastruktury wodno-kanalizacyjnej. </w:t>
      </w:r>
      <w:r w:rsidRPr="00380896">
        <w:rPr>
          <w:bCs/>
          <w:color w:val="000000"/>
          <w:sz w:val="24"/>
          <w:szCs w:val="24"/>
          <w:lang w:eastAsia="pl-PL"/>
        </w:rPr>
        <w:t>Mycie paneli fotowoltaicznych</w:t>
      </w:r>
      <w:r w:rsidRPr="00380896">
        <w:rPr>
          <w:bCs/>
          <w:sz w:val="24"/>
          <w:szCs w:val="24"/>
          <w:lang w:eastAsia="pl-PL"/>
        </w:rPr>
        <w:t xml:space="preserve"> na etapie eksploatacji</w:t>
      </w:r>
      <w:r w:rsidRPr="00380896">
        <w:rPr>
          <w:bCs/>
          <w:color w:val="000000"/>
          <w:sz w:val="24"/>
          <w:szCs w:val="24"/>
          <w:lang w:eastAsia="pl-PL"/>
        </w:rPr>
        <w:t xml:space="preserve"> przepro</w:t>
      </w:r>
      <w:r w:rsidR="00550DCC" w:rsidRPr="00380896">
        <w:rPr>
          <w:bCs/>
          <w:color w:val="000000"/>
          <w:sz w:val="24"/>
          <w:szCs w:val="24"/>
          <w:lang w:eastAsia="pl-PL"/>
        </w:rPr>
        <w:t xml:space="preserve">wadzane będzie </w:t>
      </w:r>
      <w:r w:rsidR="007A328A" w:rsidRPr="00380896">
        <w:rPr>
          <w:rFonts w:cs="Calibri"/>
          <w:sz w:val="24"/>
          <w:szCs w:val="24"/>
          <w:shd w:val="clear" w:color="auto" w:fill="FFFFFF"/>
        </w:rPr>
        <w:t>przy użyciu wody</w:t>
      </w:r>
      <w:r w:rsidR="00134AD5">
        <w:rPr>
          <w:rFonts w:cs="Calibri"/>
          <w:sz w:val="24"/>
          <w:szCs w:val="24"/>
          <w:shd w:val="clear" w:color="auto" w:fill="FFFFFF"/>
        </w:rPr>
        <w:t xml:space="preserve"> zdemineralizowanej</w:t>
      </w:r>
      <w:r w:rsidR="007A328A" w:rsidRPr="00380896">
        <w:rPr>
          <w:rFonts w:cs="Calibri"/>
          <w:sz w:val="24"/>
          <w:szCs w:val="24"/>
          <w:shd w:val="clear" w:color="auto" w:fill="FFFFFF"/>
        </w:rPr>
        <w:t xml:space="preserve"> </w:t>
      </w:r>
      <w:r w:rsidR="00C2761C" w:rsidRPr="00380896">
        <w:rPr>
          <w:bCs/>
          <w:color w:val="000000"/>
          <w:sz w:val="24"/>
          <w:szCs w:val="24"/>
          <w:lang w:eastAsia="pl-PL"/>
        </w:rPr>
        <w:t xml:space="preserve">(dopuszcza się stosowanie środków biodegradowalnych obojętnych dla środowiska w przypadku silniejszych zabrudzeń). </w:t>
      </w:r>
      <w:r w:rsidR="005F5E77" w:rsidRPr="00380896">
        <w:rPr>
          <w:bCs/>
          <w:color w:val="000000"/>
          <w:sz w:val="24"/>
          <w:szCs w:val="24"/>
        </w:rPr>
        <w:t>Wody opadowe i roztopowe nie będą ujmowane w systemy kanalizacyjne, będą infiltrować w grunt.</w:t>
      </w:r>
      <w:r w:rsidR="005F5E77" w:rsidRPr="00380896">
        <w:rPr>
          <w:bCs/>
          <w:color w:val="000000"/>
          <w:sz w:val="24"/>
          <w:szCs w:val="24"/>
          <w:lang w:eastAsia="pl-PL"/>
        </w:rPr>
        <w:t xml:space="preserve"> </w:t>
      </w:r>
      <w:r w:rsidR="00AB40B3" w:rsidRPr="00380896">
        <w:rPr>
          <w:bCs/>
          <w:color w:val="000000"/>
          <w:sz w:val="24"/>
          <w:szCs w:val="24"/>
          <w:lang w:eastAsia="pl-PL"/>
        </w:rPr>
        <w:t xml:space="preserve">Gospodarowanie odpadami na etapie realizacji i eksploatacji przedmiotowego przedsięwzięcia odbywać się będzie na zasadach określonych </w:t>
      </w:r>
      <w:r w:rsidR="00E20191">
        <w:rPr>
          <w:bCs/>
          <w:color w:val="000000"/>
          <w:sz w:val="24"/>
          <w:szCs w:val="24"/>
          <w:lang w:eastAsia="pl-PL"/>
        </w:rPr>
        <w:br/>
      </w:r>
      <w:r w:rsidR="00AB40B3" w:rsidRPr="00380896">
        <w:rPr>
          <w:bCs/>
          <w:color w:val="000000"/>
          <w:sz w:val="24"/>
          <w:szCs w:val="24"/>
          <w:lang w:eastAsia="pl-PL"/>
        </w:rPr>
        <w:t xml:space="preserve">w obowiązujących przepisach szczegółowych. </w:t>
      </w:r>
    </w:p>
    <w:sectPr w:rsidR="002B6D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6892" w14:textId="77777777" w:rsidR="00DA54CB" w:rsidRDefault="00DA54CB" w:rsidP="00282162">
      <w:pPr>
        <w:spacing w:after="0" w:line="240" w:lineRule="auto"/>
      </w:pPr>
      <w:r>
        <w:separator/>
      </w:r>
    </w:p>
  </w:endnote>
  <w:endnote w:type="continuationSeparator" w:id="0">
    <w:p w14:paraId="0956F668" w14:textId="77777777" w:rsidR="00DA54CB" w:rsidRDefault="00DA54CB" w:rsidP="0028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AE41" w14:textId="77777777" w:rsidR="00282162" w:rsidRDefault="002821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4481">
      <w:rPr>
        <w:noProof/>
      </w:rPr>
      <w:t>11</w:t>
    </w:r>
    <w:r>
      <w:fldChar w:fldCharType="end"/>
    </w:r>
  </w:p>
  <w:p w14:paraId="6187A4D7" w14:textId="77777777" w:rsidR="00282162" w:rsidRDefault="00282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5036" w14:textId="77777777" w:rsidR="00176BC5" w:rsidRDefault="00176BC5">
    <w:pPr>
      <w:pStyle w:val="Stopka"/>
      <w:jc w:val="right"/>
    </w:pPr>
  </w:p>
  <w:p w14:paraId="216110F8" w14:textId="77777777" w:rsidR="00176BC5" w:rsidRDefault="00176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E8F0" w14:textId="77777777" w:rsidR="00DA54CB" w:rsidRDefault="00DA54CB" w:rsidP="00282162">
      <w:pPr>
        <w:spacing w:after="0" w:line="240" w:lineRule="auto"/>
      </w:pPr>
      <w:r>
        <w:separator/>
      </w:r>
    </w:p>
  </w:footnote>
  <w:footnote w:type="continuationSeparator" w:id="0">
    <w:p w14:paraId="0C67B70B" w14:textId="77777777" w:rsidR="00DA54CB" w:rsidRDefault="00DA54CB" w:rsidP="0028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06D"/>
    <w:multiLevelType w:val="hybridMultilevel"/>
    <w:tmpl w:val="C70CA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0AB0"/>
    <w:multiLevelType w:val="hybridMultilevel"/>
    <w:tmpl w:val="5D1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E84B0B"/>
    <w:multiLevelType w:val="hybridMultilevel"/>
    <w:tmpl w:val="52EE007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AA4235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F78"/>
    <w:multiLevelType w:val="hybridMultilevel"/>
    <w:tmpl w:val="6466038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32B05"/>
    <w:multiLevelType w:val="hybridMultilevel"/>
    <w:tmpl w:val="CE0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B4"/>
    <w:rsid w:val="0000409D"/>
    <w:rsid w:val="00004882"/>
    <w:rsid w:val="00013D13"/>
    <w:rsid w:val="00017254"/>
    <w:rsid w:val="000221F2"/>
    <w:rsid w:val="00027490"/>
    <w:rsid w:val="00032A15"/>
    <w:rsid w:val="00041698"/>
    <w:rsid w:val="00042AD1"/>
    <w:rsid w:val="00042B9D"/>
    <w:rsid w:val="00042BDA"/>
    <w:rsid w:val="000468F0"/>
    <w:rsid w:val="00051E11"/>
    <w:rsid w:val="00054DFC"/>
    <w:rsid w:val="0006238A"/>
    <w:rsid w:val="00064E3B"/>
    <w:rsid w:val="00065389"/>
    <w:rsid w:val="000717F8"/>
    <w:rsid w:val="0007658D"/>
    <w:rsid w:val="0008025D"/>
    <w:rsid w:val="00083156"/>
    <w:rsid w:val="000A12AC"/>
    <w:rsid w:val="000A1C6C"/>
    <w:rsid w:val="000A3D15"/>
    <w:rsid w:val="000A3F8E"/>
    <w:rsid w:val="000B0C1A"/>
    <w:rsid w:val="000B1693"/>
    <w:rsid w:val="000B2B27"/>
    <w:rsid w:val="000B52DF"/>
    <w:rsid w:val="000C287E"/>
    <w:rsid w:val="000C5D0D"/>
    <w:rsid w:val="000E4140"/>
    <w:rsid w:val="000E569F"/>
    <w:rsid w:val="000E7C2E"/>
    <w:rsid w:val="000F37C6"/>
    <w:rsid w:val="000F58EB"/>
    <w:rsid w:val="000F77C7"/>
    <w:rsid w:val="0010417B"/>
    <w:rsid w:val="00110943"/>
    <w:rsid w:val="00117ADC"/>
    <w:rsid w:val="00117B04"/>
    <w:rsid w:val="001235C6"/>
    <w:rsid w:val="001240DE"/>
    <w:rsid w:val="00125838"/>
    <w:rsid w:val="00131DEA"/>
    <w:rsid w:val="00134AD5"/>
    <w:rsid w:val="00150FE5"/>
    <w:rsid w:val="001575BF"/>
    <w:rsid w:val="001578C9"/>
    <w:rsid w:val="00162AE9"/>
    <w:rsid w:val="001633AA"/>
    <w:rsid w:val="00171EEB"/>
    <w:rsid w:val="001728A7"/>
    <w:rsid w:val="00176BC5"/>
    <w:rsid w:val="00193600"/>
    <w:rsid w:val="00193F5D"/>
    <w:rsid w:val="0019694E"/>
    <w:rsid w:val="001A0236"/>
    <w:rsid w:val="001A0EDF"/>
    <w:rsid w:val="001B07C6"/>
    <w:rsid w:val="001B0D39"/>
    <w:rsid w:val="001B1C04"/>
    <w:rsid w:val="001B2323"/>
    <w:rsid w:val="001C008D"/>
    <w:rsid w:val="001C323E"/>
    <w:rsid w:val="001C50E5"/>
    <w:rsid w:val="001E0C14"/>
    <w:rsid w:val="001E2140"/>
    <w:rsid w:val="001E5533"/>
    <w:rsid w:val="001E7CF9"/>
    <w:rsid w:val="001F5901"/>
    <w:rsid w:val="001F73EE"/>
    <w:rsid w:val="00200030"/>
    <w:rsid w:val="00203A47"/>
    <w:rsid w:val="00211B73"/>
    <w:rsid w:val="002139FE"/>
    <w:rsid w:val="00215936"/>
    <w:rsid w:val="00215A3D"/>
    <w:rsid w:val="00216359"/>
    <w:rsid w:val="00221618"/>
    <w:rsid w:val="00231244"/>
    <w:rsid w:val="0023248B"/>
    <w:rsid w:val="0025069D"/>
    <w:rsid w:val="00250FF3"/>
    <w:rsid w:val="00251EC9"/>
    <w:rsid w:val="00255437"/>
    <w:rsid w:val="00256F9B"/>
    <w:rsid w:val="00261856"/>
    <w:rsid w:val="00265D45"/>
    <w:rsid w:val="00282162"/>
    <w:rsid w:val="00282725"/>
    <w:rsid w:val="00282C9B"/>
    <w:rsid w:val="00282EDE"/>
    <w:rsid w:val="00287EFE"/>
    <w:rsid w:val="00293D1F"/>
    <w:rsid w:val="00297CF3"/>
    <w:rsid w:val="002A448F"/>
    <w:rsid w:val="002B1F3D"/>
    <w:rsid w:val="002B671B"/>
    <w:rsid w:val="002B6DA5"/>
    <w:rsid w:val="002C7110"/>
    <w:rsid w:val="002C7781"/>
    <w:rsid w:val="002D01C7"/>
    <w:rsid w:val="002D048F"/>
    <w:rsid w:val="002D0E2E"/>
    <w:rsid w:val="002D1318"/>
    <w:rsid w:val="002D4081"/>
    <w:rsid w:val="002D7847"/>
    <w:rsid w:val="002E294A"/>
    <w:rsid w:val="002F4FD0"/>
    <w:rsid w:val="002F6345"/>
    <w:rsid w:val="00300423"/>
    <w:rsid w:val="00310298"/>
    <w:rsid w:val="003120EC"/>
    <w:rsid w:val="00312FE9"/>
    <w:rsid w:val="0031619E"/>
    <w:rsid w:val="00323A30"/>
    <w:rsid w:val="00323B1C"/>
    <w:rsid w:val="003247D2"/>
    <w:rsid w:val="0033463A"/>
    <w:rsid w:val="00334CA3"/>
    <w:rsid w:val="003375E0"/>
    <w:rsid w:val="003377B2"/>
    <w:rsid w:val="00343704"/>
    <w:rsid w:val="00344A6D"/>
    <w:rsid w:val="003530FB"/>
    <w:rsid w:val="003553AC"/>
    <w:rsid w:val="00361677"/>
    <w:rsid w:val="00362391"/>
    <w:rsid w:val="003623C0"/>
    <w:rsid w:val="00370277"/>
    <w:rsid w:val="00370F2E"/>
    <w:rsid w:val="00373197"/>
    <w:rsid w:val="00377BDE"/>
    <w:rsid w:val="00380350"/>
    <w:rsid w:val="00380896"/>
    <w:rsid w:val="00381BC2"/>
    <w:rsid w:val="00383DEC"/>
    <w:rsid w:val="0038755B"/>
    <w:rsid w:val="00393358"/>
    <w:rsid w:val="00395D43"/>
    <w:rsid w:val="0039674F"/>
    <w:rsid w:val="00397A4B"/>
    <w:rsid w:val="003A5A97"/>
    <w:rsid w:val="003B52BB"/>
    <w:rsid w:val="003C64C7"/>
    <w:rsid w:val="003E027A"/>
    <w:rsid w:val="003E1291"/>
    <w:rsid w:val="003E3E98"/>
    <w:rsid w:val="003F1DC6"/>
    <w:rsid w:val="00401B40"/>
    <w:rsid w:val="00406ADA"/>
    <w:rsid w:val="004266CB"/>
    <w:rsid w:val="00434B7E"/>
    <w:rsid w:val="00434F66"/>
    <w:rsid w:val="0045308D"/>
    <w:rsid w:val="00453345"/>
    <w:rsid w:val="00467DCC"/>
    <w:rsid w:val="00476438"/>
    <w:rsid w:val="00482B37"/>
    <w:rsid w:val="00484EA9"/>
    <w:rsid w:val="00487B37"/>
    <w:rsid w:val="00492289"/>
    <w:rsid w:val="00497AE4"/>
    <w:rsid w:val="00497FFC"/>
    <w:rsid w:val="004A7E53"/>
    <w:rsid w:val="004B0214"/>
    <w:rsid w:val="004C0917"/>
    <w:rsid w:val="004C1C1C"/>
    <w:rsid w:val="004C26BB"/>
    <w:rsid w:val="004D1818"/>
    <w:rsid w:val="004D2FDA"/>
    <w:rsid w:val="004D6570"/>
    <w:rsid w:val="004E035F"/>
    <w:rsid w:val="004E2322"/>
    <w:rsid w:val="004E4567"/>
    <w:rsid w:val="004E5089"/>
    <w:rsid w:val="00501908"/>
    <w:rsid w:val="0050487A"/>
    <w:rsid w:val="00512A10"/>
    <w:rsid w:val="005247C8"/>
    <w:rsid w:val="00525873"/>
    <w:rsid w:val="0052608D"/>
    <w:rsid w:val="005261D4"/>
    <w:rsid w:val="00526D65"/>
    <w:rsid w:val="00527715"/>
    <w:rsid w:val="005307F9"/>
    <w:rsid w:val="00533F84"/>
    <w:rsid w:val="00535DB1"/>
    <w:rsid w:val="00537D9E"/>
    <w:rsid w:val="0054101A"/>
    <w:rsid w:val="00543587"/>
    <w:rsid w:val="00543693"/>
    <w:rsid w:val="005463AE"/>
    <w:rsid w:val="0054747E"/>
    <w:rsid w:val="00550DCC"/>
    <w:rsid w:val="00554E7B"/>
    <w:rsid w:val="00586D6B"/>
    <w:rsid w:val="00591CBC"/>
    <w:rsid w:val="00594F0A"/>
    <w:rsid w:val="00595B01"/>
    <w:rsid w:val="00595F1D"/>
    <w:rsid w:val="005B1AD0"/>
    <w:rsid w:val="005B49BD"/>
    <w:rsid w:val="005B5FF1"/>
    <w:rsid w:val="005C542A"/>
    <w:rsid w:val="005D1250"/>
    <w:rsid w:val="005D482D"/>
    <w:rsid w:val="005E497E"/>
    <w:rsid w:val="005E5870"/>
    <w:rsid w:val="005E6BB2"/>
    <w:rsid w:val="005F5E77"/>
    <w:rsid w:val="006015C0"/>
    <w:rsid w:val="006031E8"/>
    <w:rsid w:val="0060622B"/>
    <w:rsid w:val="00606CCA"/>
    <w:rsid w:val="00610F0F"/>
    <w:rsid w:val="006142A8"/>
    <w:rsid w:val="006168FA"/>
    <w:rsid w:val="0061706D"/>
    <w:rsid w:val="00621E06"/>
    <w:rsid w:val="00624D7D"/>
    <w:rsid w:val="00633A17"/>
    <w:rsid w:val="00633A28"/>
    <w:rsid w:val="006340CE"/>
    <w:rsid w:val="00640314"/>
    <w:rsid w:val="006425ED"/>
    <w:rsid w:val="006434E5"/>
    <w:rsid w:val="00645304"/>
    <w:rsid w:val="006453C0"/>
    <w:rsid w:val="0064641C"/>
    <w:rsid w:val="00650D9A"/>
    <w:rsid w:val="00656B2B"/>
    <w:rsid w:val="00660168"/>
    <w:rsid w:val="00672B8F"/>
    <w:rsid w:val="006754F8"/>
    <w:rsid w:val="00686171"/>
    <w:rsid w:val="00687411"/>
    <w:rsid w:val="006913DB"/>
    <w:rsid w:val="0069345F"/>
    <w:rsid w:val="006A4871"/>
    <w:rsid w:val="006A6DB7"/>
    <w:rsid w:val="006B77B5"/>
    <w:rsid w:val="006C0A85"/>
    <w:rsid w:val="006C0CC9"/>
    <w:rsid w:val="006C3513"/>
    <w:rsid w:val="006C3BDA"/>
    <w:rsid w:val="006D0E8D"/>
    <w:rsid w:val="006D3350"/>
    <w:rsid w:val="006E0EA3"/>
    <w:rsid w:val="006E3217"/>
    <w:rsid w:val="006E75AB"/>
    <w:rsid w:val="006F0EFD"/>
    <w:rsid w:val="006F5C56"/>
    <w:rsid w:val="007014B6"/>
    <w:rsid w:val="00705898"/>
    <w:rsid w:val="00707A08"/>
    <w:rsid w:val="00713CA3"/>
    <w:rsid w:val="00714414"/>
    <w:rsid w:val="007162BD"/>
    <w:rsid w:val="00720875"/>
    <w:rsid w:val="00725E23"/>
    <w:rsid w:val="00727508"/>
    <w:rsid w:val="0073026C"/>
    <w:rsid w:val="0075202C"/>
    <w:rsid w:val="007550BB"/>
    <w:rsid w:val="00756800"/>
    <w:rsid w:val="00760E21"/>
    <w:rsid w:val="007664AD"/>
    <w:rsid w:val="00771D95"/>
    <w:rsid w:val="007811FE"/>
    <w:rsid w:val="00782DB1"/>
    <w:rsid w:val="007833C6"/>
    <w:rsid w:val="007940F0"/>
    <w:rsid w:val="00797163"/>
    <w:rsid w:val="00797D17"/>
    <w:rsid w:val="007A328A"/>
    <w:rsid w:val="007A4C66"/>
    <w:rsid w:val="007B2C85"/>
    <w:rsid w:val="007B30C0"/>
    <w:rsid w:val="007D1846"/>
    <w:rsid w:val="007D2CD0"/>
    <w:rsid w:val="007D6C69"/>
    <w:rsid w:val="007E2070"/>
    <w:rsid w:val="007F2C37"/>
    <w:rsid w:val="008023FC"/>
    <w:rsid w:val="008301AA"/>
    <w:rsid w:val="00837D29"/>
    <w:rsid w:val="008414B3"/>
    <w:rsid w:val="00851ACF"/>
    <w:rsid w:val="00857945"/>
    <w:rsid w:val="00860DE1"/>
    <w:rsid w:val="00861F44"/>
    <w:rsid w:val="008635FD"/>
    <w:rsid w:val="00863EB5"/>
    <w:rsid w:val="00864D75"/>
    <w:rsid w:val="00866F7F"/>
    <w:rsid w:val="00875129"/>
    <w:rsid w:val="00881253"/>
    <w:rsid w:val="008865BF"/>
    <w:rsid w:val="00886637"/>
    <w:rsid w:val="00890FBA"/>
    <w:rsid w:val="00891CB8"/>
    <w:rsid w:val="00897048"/>
    <w:rsid w:val="008971C1"/>
    <w:rsid w:val="008B3B05"/>
    <w:rsid w:val="008C017A"/>
    <w:rsid w:val="008C1A94"/>
    <w:rsid w:val="008C2DF0"/>
    <w:rsid w:val="008C56A9"/>
    <w:rsid w:val="008D03F2"/>
    <w:rsid w:val="008D2951"/>
    <w:rsid w:val="008D7036"/>
    <w:rsid w:val="008D7C08"/>
    <w:rsid w:val="008E2C6C"/>
    <w:rsid w:val="008F669C"/>
    <w:rsid w:val="00902552"/>
    <w:rsid w:val="00916E31"/>
    <w:rsid w:val="00923820"/>
    <w:rsid w:val="00923F15"/>
    <w:rsid w:val="009241B8"/>
    <w:rsid w:val="00925DA2"/>
    <w:rsid w:val="00926443"/>
    <w:rsid w:val="0093012B"/>
    <w:rsid w:val="00932081"/>
    <w:rsid w:val="00932306"/>
    <w:rsid w:val="0094138D"/>
    <w:rsid w:val="00943D25"/>
    <w:rsid w:val="00944DA1"/>
    <w:rsid w:val="009543EE"/>
    <w:rsid w:val="0096094D"/>
    <w:rsid w:val="00963B20"/>
    <w:rsid w:val="0096448A"/>
    <w:rsid w:val="00972073"/>
    <w:rsid w:val="009738F6"/>
    <w:rsid w:val="00974481"/>
    <w:rsid w:val="009749A8"/>
    <w:rsid w:val="00996723"/>
    <w:rsid w:val="009A5325"/>
    <w:rsid w:val="009D07F1"/>
    <w:rsid w:val="009D2B07"/>
    <w:rsid w:val="009D2EFC"/>
    <w:rsid w:val="009E075D"/>
    <w:rsid w:val="009E44BA"/>
    <w:rsid w:val="009E477D"/>
    <w:rsid w:val="009E5E03"/>
    <w:rsid w:val="009F4EFC"/>
    <w:rsid w:val="009F58B5"/>
    <w:rsid w:val="00A00111"/>
    <w:rsid w:val="00A02F60"/>
    <w:rsid w:val="00A07CCD"/>
    <w:rsid w:val="00A1233F"/>
    <w:rsid w:val="00A1582C"/>
    <w:rsid w:val="00A16FE1"/>
    <w:rsid w:val="00A171EA"/>
    <w:rsid w:val="00A20296"/>
    <w:rsid w:val="00A261D1"/>
    <w:rsid w:val="00A263CD"/>
    <w:rsid w:val="00A315F5"/>
    <w:rsid w:val="00A34A0E"/>
    <w:rsid w:val="00A37190"/>
    <w:rsid w:val="00A42464"/>
    <w:rsid w:val="00A4700D"/>
    <w:rsid w:val="00A508D8"/>
    <w:rsid w:val="00A54BCE"/>
    <w:rsid w:val="00A5530C"/>
    <w:rsid w:val="00A55DB6"/>
    <w:rsid w:val="00A600F0"/>
    <w:rsid w:val="00A72854"/>
    <w:rsid w:val="00A73DCA"/>
    <w:rsid w:val="00A74E72"/>
    <w:rsid w:val="00A826CC"/>
    <w:rsid w:val="00A9019F"/>
    <w:rsid w:val="00A91CE2"/>
    <w:rsid w:val="00A93D9D"/>
    <w:rsid w:val="00A9787F"/>
    <w:rsid w:val="00AA1AFD"/>
    <w:rsid w:val="00AA1FD5"/>
    <w:rsid w:val="00AA3538"/>
    <w:rsid w:val="00AA55B8"/>
    <w:rsid w:val="00AB40B3"/>
    <w:rsid w:val="00AB512B"/>
    <w:rsid w:val="00AC0017"/>
    <w:rsid w:val="00AD47BF"/>
    <w:rsid w:val="00AE78C6"/>
    <w:rsid w:val="00B05BAD"/>
    <w:rsid w:val="00B0743E"/>
    <w:rsid w:val="00B2008D"/>
    <w:rsid w:val="00B40D38"/>
    <w:rsid w:val="00B43DB2"/>
    <w:rsid w:val="00B44994"/>
    <w:rsid w:val="00B52319"/>
    <w:rsid w:val="00B55B18"/>
    <w:rsid w:val="00B56BE3"/>
    <w:rsid w:val="00B641A9"/>
    <w:rsid w:val="00B652BB"/>
    <w:rsid w:val="00B664DB"/>
    <w:rsid w:val="00B666F1"/>
    <w:rsid w:val="00B66704"/>
    <w:rsid w:val="00B67581"/>
    <w:rsid w:val="00B75252"/>
    <w:rsid w:val="00B82E32"/>
    <w:rsid w:val="00B832BD"/>
    <w:rsid w:val="00B93AF4"/>
    <w:rsid w:val="00B95120"/>
    <w:rsid w:val="00B96A0B"/>
    <w:rsid w:val="00BA2661"/>
    <w:rsid w:val="00BA3F56"/>
    <w:rsid w:val="00BA5C30"/>
    <w:rsid w:val="00BA6D87"/>
    <w:rsid w:val="00BA6F21"/>
    <w:rsid w:val="00BB245C"/>
    <w:rsid w:val="00BB3C71"/>
    <w:rsid w:val="00BC7BB9"/>
    <w:rsid w:val="00BC7F73"/>
    <w:rsid w:val="00BC7F85"/>
    <w:rsid w:val="00BD5A4B"/>
    <w:rsid w:val="00BE4881"/>
    <w:rsid w:val="00BF07D1"/>
    <w:rsid w:val="00C05FA2"/>
    <w:rsid w:val="00C06100"/>
    <w:rsid w:val="00C15BE4"/>
    <w:rsid w:val="00C15E0A"/>
    <w:rsid w:val="00C17402"/>
    <w:rsid w:val="00C2761C"/>
    <w:rsid w:val="00C30090"/>
    <w:rsid w:val="00C306C6"/>
    <w:rsid w:val="00C36CF8"/>
    <w:rsid w:val="00C400FE"/>
    <w:rsid w:val="00C45115"/>
    <w:rsid w:val="00C61454"/>
    <w:rsid w:val="00C61800"/>
    <w:rsid w:val="00C61B58"/>
    <w:rsid w:val="00C71DDE"/>
    <w:rsid w:val="00C77675"/>
    <w:rsid w:val="00C8539D"/>
    <w:rsid w:val="00C86230"/>
    <w:rsid w:val="00C90A7B"/>
    <w:rsid w:val="00CA5DA8"/>
    <w:rsid w:val="00CB25D5"/>
    <w:rsid w:val="00CB2643"/>
    <w:rsid w:val="00CB3A10"/>
    <w:rsid w:val="00CC399A"/>
    <w:rsid w:val="00CC7F8C"/>
    <w:rsid w:val="00CD0565"/>
    <w:rsid w:val="00CD217E"/>
    <w:rsid w:val="00CD5EA5"/>
    <w:rsid w:val="00CE244B"/>
    <w:rsid w:val="00CE3CD0"/>
    <w:rsid w:val="00CE4729"/>
    <w:rsid w:val="00CE4766"/>
    <w:rsid w:val="00CF4C6A"/>
    <w:rsid w:val="00D05604"/>
    <w:rsid w:val="00D12416"/>
    <w:rsid w:val="00D124B4"/>
    <w:rsid w:val="00D258AE"/>
    <w:rsid w:val="00D300BB"/>
    <w:rsid w:val="00D30C87"/>
    <w:rsid w:val="00D3407F"/>
    <w:rsid w:val="00D421F1"/>
    <w:rsid w:val="00D47EE8"/>
    <w:rsid w:val="00D5058A"/>
    <w:rsid w:val="00D53510"/>
    <w:rsid w:val="00D601FE"/>
    <w:rsid w:val="00D76B92"/>
    <w:rsid w:val="00D86028"/>
    <w:rsid w:val="00D86F46"/>
    <w:rsid w:val="00D90B0E"/>
    <w:rsid w:val="00D95504"/>
    <w:rsid w:val="00DA0F67"/>
    <w:rsid w:val="00DA54CB"/>
    <w:rsid w:val="00DA5B5C"/>
    <w:rsid w:val="00DA6AE2"/>
    <w:rsid w:val="00DB2142"/>
    <w:rsid w:val="00DB2423"/>
    <w:rsid w:val="00DC02E3"/>
    <w:rsid w:val="00DC3DED"/>
    <w:rsid w:val="00DC4666"/>
    <w:rsid w:val="00DE00F4"/>
    <w:rsid w:val="00DE1734"/>
    <w:rsid w:val="00DE7624"/>
    <w:rsid w:val="00E04F85"/>
    <w:rsid w:val="00E15AF1"/>
    <w:rsid w:val="00E20191"/>
    <w:rsid w:val="00E226F3"/>
    <w:rsid w:val="00E24EFE"/>
    <w:rsid w:val="00E31936"/>
    <w:rsid w:val="00E3283B"/>
    <w:rsid w:val="00E36AA4"/>
    <w:rsid w:val="00E56962"/>
    <w:rsid w:val="00E6029A"/>
    <w:rsid w:val="00E63F3A"/>
    <w:rsid w:val="00E71746"/>
    <w:rsid w:val="00E80663"/>
    <w:rsid w:val="00E84A21"/>
    <w:rsid w:val="00E85966"/>
    <w:rsid w:val="00E8630E"/>
    <w:rsid w:val="00E91E0E"/>
    <w:rsid w:val="00EA0F3B"/>
    <w:rsid w:val="00EA2873"/>
    <w:rsid w:val="00EA4A47"/>
    <w:rsid w:val="00EA5505"/>
    <w:rsid w:val="00EA7AB6"/>
    <w:rsid w:val="00EB71BB"/>
    <w:rsid w:val="00EC2ECB"/>
    <w:rsid w:val="00EC42C2"/>
    <w:rsid w:val="00EC5465"/>
    <w:rsid w:val="00ED16F9"/>
    <w:rsid w:val="00ED2FBC"/>
    <w:rsid w:val="00EE33F9"/>
    <w:rsid w:val="00EE34DF"/>
    <w:rsid w:val="00EE39B7"/>
    <w:rsid w:val="00EE438E"/>
    <w:rsid w:val="00EE6CD7"/>
    <w:rsid w:val="00EE72C7"/>
    <w:rsid w:val="00EF320C"/>
    <w:rsid w:val="00EF35E3"/>
    <w:rsid w:val="00EF7104"/>
    <w:rsid w:val="00F0046C"/>
    <w:rsid w:val="00F115B1"/>
    <w:rsid w:val="00F1222D"/>
    <w:rsid w:val="00F2514E"/>
    <w:rsid w:val="00F25BE4"/>
    <w:rsid w:val="00F3299E"/>
    <w:rsid w:val="00F44281"/>
    <w:rsid w:val="00F44987"/>
    <w:rsid w:val="00F474E5"/>
    <w:rsid w:val="00F474F3"/>
    <w:rsid w:val="00F522DA"/>
    <w:rsid w:val="00F6366B"/>
    <w:rsid w:val="00F711D0"/>
    <w:rsid w:val="00F74934"/>
    <w:rsid w:val="00F929FD"/>
    <w:rsid w:val="00F933ED"/>
    <w:rsid w:val="00F94E46"/>
    <w:rsid w:val="00FB0157"/>
    <w:rsid w:val="00FB222B"/>
    <w:rsid w:val="00FB5C5C"/>
    <w:rsid w:val="00FB67A5"/>
    <w:rsid w:val="00FC0AE6"/>
    <w:rsid w:val="00FC2C5C"/>
    <w:rsid w:val="00FC6BC8"/>
    <w:rsid w:val="00FD01EF"/>
    <w:rsid w:val="00FD3D19"/>
    <w:rsid w:val="00FD6202"/>
    <w:rsid w:val="00FD7430"/>
    <w:rsid w:val="00FE7C65"/>
    <w:rsid w:val="00FF1611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AB79A"/>
  <w15:chartTrackingRefBased/>
  <w15:docId w15:val="{AECC35CE-CF42-4D05-9335-8B5CEDF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24B4"/>
    <w:pPr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semiHidden/>
    <w:rsid w:val="00D124B4"/>
    <w:rPr>
      <w:rFonts w:ascii="Times New Roman" w:hAnsi="Times New Roman" w:cs="Times New Roman" w:hint="default"/>
      <w:color w:val="0563C1"/>
      <w:u w:val="single"/>
    </w:rPr>
  </w:style>
  <w:style w:type="character" w:customStyle="1" w:styleId="Tekstpodstawowy3Znak">
    <w:name w:val="Tekst podstawowy 3 Znak"/>
    <w:link w:val="Tekstpodstawowy3"/>
    <w:semiHidden/>
    <w:locked/>
    <w:rsid w:val="00D124B4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D124B4"/>
    <w:pPr>
      <w:spacing w:after="120" w:line="240" w:lineRule="auto"/>
    </w:pPr>
    <w:rPr>
      <w:rFonts w:eastAsia="Calibri"/>
      <w:sz w:val="16"/>
      <w:szCs w:val="16"/>
      <w:lang w:eastAsia="pl-PL"/>
    </w:rPr>
  </w:style>
  <w:style w:type="paragraph" w:customStyle="1" w:styleId="NoSpacing">
    <w:name w:val="No Spacing"/>
    <w:rsid w:val="00D124B4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44A6D"/>
    <w:pPr>
      <w:spacing w:after="120"/>
    </w:pPr>
  </w:style>
  <w:style w:type="character" w:customStyle="1" w:styleId="TekstpodstawowyZnak">
    <w:name w:val="Tekst podstawowy Znak"/>
    <w:link w:val="Tekstpodstawowy"/>
    <w:rsid w:val="00344A6D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A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353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06C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82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16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8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2162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E4140"/>
    <w:rPr>
      <w:sz w:val="24"/>
      <w:szCs w:val="24"/>
    </w:rPr>
  </w:style>
  <w:style w:type="character" w:customStyle="1" w:styleId="normaltextrun">
    <w:name w:val="normaltextrun"/>
    <w:rsid w:val="000E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624E-6821-44B9-A496-4F24C70C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4644</Words>
  <Characters>27868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31 lipca 2018r</vt:lpstr>
    </vt:vector>
  </TitlesOfParts>
  <Company>UGG</Company>
  <LinksUpToDate>false</LinksUpToDate>
  <CharactersWithSpaces>32448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31 lipca 2018r</dc:title>
  <dc:subject/>
  <dc:creator>R.Skweres</dc:creator>
  <cp:keywords/>
  <dc:description/>
  <cp:lastModifiedBy>Hubert Binarsch</cp:lastModifiedBy>
  <cp:revision>2</cp:revision>
  <cp:lastPrinted>2021-12-14T14:07:00Z</cp:lastPrinted>
  <dcterms:created xsi:type="dcterms:W3CDTF">2021-12-16T10:34:00Z</dcterms:created>
  <dcterms:modified xsi:type="dcterms:W3CDTF">2021-12-16T10:34:00Z</dcterms:modified>
</cp:coreProperties>
</file>